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7AFC9491" w:rsidR="00A16295" w:rsidRPr="00A77AC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6"/>
      <w:bookmarkStart w:id="1" w:name="OLE_LINK5"/>
      <w:r w:rsidRPr="00D42205">
        <w:rPr>
          <w:rFonts w:ascii="Arial" w:eastAsia="SimSun" w:hAnsi="Arial" w:cs="Times New Roman"/>
          <w:b/>
          <w:bCs/>
          <w:sz w:val="24"/>
          <w:szCs w:val="20"/>
          <w:lang w:val="en-GB"/>
        </w:rPr>
        <w:t>3GPP T</w:t>
      </w:r>
      <w:bookmarkStart w:id="2" w:name="_Ref452454252"/>
      <w:bookmarkEnd w:id="2"/>
      <w:r w:rsidRPr="00D42205">
        <w:rPr>
          <w:rFonts w:ascii="Arial" w:eastAsia="SimSun" w:hAnsi="Arial" w:cs="Times New Roman"/>
          <w:b/>
          <w:bCs/>
          <w:sz w:val="24"/>
          <w:szCs w:val="20"/>
          <w:lang w:val="en-GB"/>
        </w:rPr>
        <w:t xml:space="preserve">SG-RAN </w:t>
      </w:r>
      <w:r w:rsidRPr="00D42205">
        <w:rPr>
          <w:rFonts w:ascii="Arial" w:eastAsia="SimSun" w:hAnsi="Arial" w:cs="Times New Roman"/>
          <w:b/>
          <w:sz w:val="24"/>
          <w:szCs w:val="20"/>
          <w:lang w:val="en-GB"/>
        </w:rPr>
        <w:t xml:space="preserve">WG4 Meeting # </w:t>
      </w:r>
      <w:r w:rsidR="00F34C86" w:rsidRPr="00D42205">
        <w:rPr>
          <w:rFonts w:ascii="Arial" w:eastAsia="SimSun" w:hAnsi="Arial" w:cs="Times New Roman"/>
          <w:b/>
          <w:sz w:val="24"/>
          <w:szCs w:val="20"/>
          <w:lang w:val="en-GB"/>
        </w:rPr>
        <w:t>10</w:t>
      </w:r>
      <w:r w:rsidR="00836C13" w:rsidRPr="00D42205">
        <w:rPr>
          <w:rFonts w:ascii="Arial" w:eastAsia="SimSun" w:hAnsi="Arial" w:cs="Times New Roman"/>
          <w:b/>
          <w:sz w:val="24"/>
          <w:szCs w:val="20"/>
          <w:lang w:val="en-GB"/>
        </w:rPr>
        <w:t>3</w:t>
      </w:r>
      <w:r w:rsidRPr="00D42205">
        <w:rPr>
          <w:rFonts w:ascii="Arial" w:eastAsia="SimSun" w:hAnsi="Arial" w:cs="Times New Roman"/>
          <w:b/>
          <w:sz w:val="24"/>
          <w:szCs w:val="20"/>
          <w:lang w:val="en-GB"/>
        </w:rPr>
        <w:t xml:space="preserve">-e                </w:t>
      </w:r>
      <w:r w:rsidRPr="00D42205">
        <w:rPr>
          <w:rFonts w:ascii="Arial" w:eastAsia="SimSun" w:hAnsi="Arial" w:cs="Times New Roman"/>
          <w:b/>
          <w:bCs/>
          <w:sz w:val="24"/>
          <w:szCs w:val="20"/>
          <w:lang w:val="en-GB"/>
        </w:rPr>
        <w:tab/>
      </w:r>
      <w:r w:rsidR="00A77AC2" w:rsidRPr="00A77AC2">
        <w:rPr>
          <w:rFonts w:ascii="Arial" w:eastAsia="SimSun" w:hAnsi="Arial" w:cs="Times New Roman"/>
          <w:b/>
          <w:bCs/>
          <w:sz w:val="24"/>
          <w:szCs w:val="20"/>
          <w:lang w:val="en-GB"/>
        </w:rPr>
        <w:t>R4-2209052</w:t>
      </w:r>
    </w:p>
    <w:p w14:paraId="0E08746F" w14:textId="15F50261" w:rsidR="00A16295" w:rsidRPr="00D4220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D42205">
        <w:rPr>
          <w:rFonts w:ascii="Arial" w:eastAsia="SimSun" w:hAnsi="Arial" w:cs="Times New Roman"/>
          <w:b/>
          <w:bCs/>
          <w:sz w:val="24"/>
          <w:szCs w:val="24"/>
          <w:lang w:val="en-GB"/>
        </w:rPr>
        <w:t xml:space="preserve">Electronic Meeting, </w:t>
      </w:r>
      <w:r w:rsidR="00B53BB4" w:rsidRPr="00D42205">
        <w:rPr>
          <w:rFonts w:ascii="Arial" w:eastAsia="SimSun" w:hAnsi="Arial" w:cs="Times New Roman"/>
          <w:b/>
          <w:bCs/>
          <w:sz w:val="24"/>
          <w:szCs w:val="24"/>
          <w:lang w:val="en-GB"/>
        </w:rPr>
        <w:t>May 9</w:t>
      </w:r>
      <w:r w:rsidR="00DF41B2" w:rsidRPr="00D42205">
        <w:rPr>
          <w:rFonts w:ascii="Arial" w:eastAsia="SimSun" w:hAnsi="Arial" w:cs="Times New Roman"/>
          <w:b/>
          <w:bCs/>
          <w:sz w:val="24"/>
          <w:szCs w:val="24"/>
          <w:lang w:val="en-GB"/>
        </w:rPr>
        <w:t xml:space="preserve"> – </w:t>
      </w:r>
      <w:r w:rsidR="00B53BB4" w:rsidRPr="00D42205">
        <w:rPr>
          <w:rFonts w:ascii="Arial" w:eastAsia="SimSun" w:hAnsi="Arial" w:cs="Times New Roman"/>
          <w:b/>
          <w:bCs/>
          <w:sz w:val="24"/>
          <w:szCs w:val="24"/>
          <w:lang w:val="en-GB"/>
        </w:rPr>
        <w:t>20</w:t>
      </w:r>
      <w:r w:rsidR="00DF41B2" w:rsidRPr="00D42205">
        <w:rPr>
          <w:rFonts w:ascii="Arial" w:eastAsia="SimSun" w:hAnsi="Arial" w:cs="Times New Roman"/>
          <w:b/>
          <w:bCs/>
          <w:sz w:val="24"/>
          <w:szCs w:val="24"/>
          <w:lang w:val="en-GB"/>
        </w:rPr>
        <w:t>,</w:t>
      </w:r>
      <w:r w:rsidRPr="00D42205">
        <w:rPr>
          <w:rFonts w:ascii="Arial" w:eastAsia="SimSun" w:hAnsi="Arial" w:cs="Times New Roman"/>
          <w:b/>
          <w:bCs/>
          <w:sz w:val="24"/>
          <w:szCs w:val="24"/>
          <w:lang w:val="en-GB"/>
        </w:rPr>
        <w:t xml:space="preserve"> 202</w:t>
      </w:r>
      <w:r w:rsidR="00E71D51" w:rsidRPr="00D42205">
        <w:rPr>
          <w:rFonts w:ascii="Arial" w:eastAsia="SimSun" w:hAnsi="Arial" w:cs="Times New Roman"/>
          <w:b/>
          <w:bCs/>
          <w:sz w:val="24"/>
          <w:szCs w:val="24"/>
          <w:lang w:val="en-GB"/>
        </w:rPr>
        <w:t>2</w:t>
      </w:r>
    </w:p>
    <w:bookmarkEnd w:id="0"/>
    <w:bookmarkEnd w:id="1"/>
    <w:p w14:paraId="75676D0F" w14:textId="77777777" w:rsidR="00A16295" w:rsidRPr="00D4220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D42205" w:rsidRDefault="007350FD">
      <w:pPr>
        <w:tabs>
          <w:tab w:val="left" w:pos="1985"/>
        </w:tabs>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Source: </w:t>
      </w:r>
      <w:r w:rsidRPr="00D42205">
        <w:rPr>
          <w:rFonts w:ascii="Arial" w:eastAsia="Calibri" w:hAnsi="Arial" w:cs="Arial"/>
          <w:b/>
          <w:bCs/>
          <w:sz w:val="24"/>
          <w:lang w:val="en-GB"/>
        </w:rPr>
        <w:tab/>
      </w:r>
      <w:r w:rsidRPr="00D42205">
        <w:rPr>
          <w:rFonts w:ascii="Arial" w:eastAsia="Calibri" w:hAnsi="Arial" w:cs="Arial"/>
          <w:b/>
          <w:bCs/>
          <w:sz w:val="24"/>
          <w:szCs w:val="24"/>
          <w:lang w:val="en-GB"/>
        </w:rPr>
        <w:t xml:space="preserve">Nokia, Nokia Shanghai Bell </w:t>
      </w:r>
    </w:p>
    <w:p w14:paraId="0F30366C" w14:textId="18059907" w:rsidR="00A16295" w:rsidRPr="00D42205" w:rsidRDefault="007350FD">
      <w:pPr>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Title: </w:t>
      </w:r>
      <w:r w:rsidRPr="00D42205">
        <w:rPr>
          <w:rFonts w:ascii="Arial" w:eastAsia="Calibri" w:hAnsi="Arial" w:cs="Arial"/>
          <w:b/>
          <w:bCs/>
          <w:sz w:val="24"/>
          <w:lang w:val="en-GB"/>
        </w:rPr>
        <w:tab/>
      </w:r>
      <w:r w:rsidR="00935550">
        <w:rPr>
          <w:rFonts w:ascii="Arial" w:eastAsia="Calibri" w:hAnsi="Arial" w:cs="Arial"/>
          <w:b/>
          <w:bCs/>
          <w:sz w:val="24"/>
          <w:lang w:val="en-GB"/>
        </w:rPr>
        <w:t xml:space="preserve">Discussion on RRM </w:t>
      </w:r>
      <w:r w:rsidR="00280393">
        <w:rPr>
          <w:rFonts w:ascii="Arial" w:eastAsia="Calibri" w:hAnsi="Arial" w:cs="Arial"/>
          <w:b/>
          <w:bCs/>
          <w:sz w:val="24"/>
          <w:lang w:val="en-GB"/>
        </w:rPr>
        <w:t xml:space="preserve">performance requirements </w:t>
      </w:r>
      <w:r w:rsidR="00935550">
        <w:rPr>
          <w:rFonts w:ascii="Arial" w:eastAsia="Calibri" w:hAnsi="Arial" w:cs="Arial"/>
          <w:b/>
          <w:bCs/>
          <w:sz w:val="24"/>
          <w:lang w:val="en-GB"/>
        </w:rPr>
        <w:t xml:space="preserve">for </w:t>
      </w:r>
      <w:r w:rsidR="00B96908" w:rsidRPr="00D42205">
        <w:rPr>
          <w:rFonts w:ascii="Arial" w:eastAsia="Calibri" w:hAnsi="Arial" w:cs="Arial"/>
          <w:b/>
          <w:bCs/>
          <w:sz w:val="24"/>
          <w:lang w:val="en-GB"/>
        </w:rPr>
        <w:t>extension to</w:t>
      </w:r>
      <w:r w:rsidRPr="00D42205">
        <w:rPr>
          <w:rFonts w:ascii="Arial" w:eastAsia="Calibri" w:hAnsi="Arial" w:cs="Arial"/>
          <w:b/>
          <w:bCs/>
          <w:sz w:val="24"/>
          <w:lang w:val="en-GB"/>
        </w:rPr>
        <w:t xml:space="preserve"> 71 GHz</w:t>
      </w:r>
    </w:p>
    <w:p w14:paraId="47A48222" w14:textId="4D90D0CA" w:rsidR="00A16295" w:rsidRPr="00E91A12" w:rsidRDefault="007350FD">
      <w:pPr>
        <w:tabs>
          <w:tab w:val="left" w:pos="1985"/>
        </w:tabs>
        <w:spacing w:after="120" w:line="240" w:lineRule="auto"/>
        <w:rPr>
          <w:rFonts w:ascii="Arial" w:eastAsia="MS Mincho" w:hAnsi="Arial" w:cs="Arial"/>
          <w:b/>
          <w:sz w:val="24"/>
          <w:szCs w:val="24"/>
          <w:lang w:val="pt-BR"/>
        </w:rPr>
      </w:pPr>
      <w:r w:rsidRPr="00E91A12">
        <w:rPr>
          <w:rFonts w:ascii="Arial" w:eastAsia="MS Mincho" w:hAnsi="Arial" w:cs="Arial"/>
          <w:b/>
          <w:sz w:val="24"/>
          <w:szCs w:val="24"/>
          <w:lang w:val="pt-BR"/>
        </w:rPr>
        <w:t xml:space="preserve">Agenda item: </w:t>
      </w:r>
      <w:r w:rsidRPr="00E91A12">
        <w:rPr>
          <w:rFonts w:ascii="Arial" w:eastAsia="MS Mincho" w:hAnsi="Arial" w:cs="Arial"/>
          <w:b/>
          <w:sz w:val="24"/>
          <w:szCs w:val="20"/>
          <w:lang w:val="pt-BR"/>
        </w:rPr>
        <w:tab/>
      </w:r>
      <w:r w:rsidR="002A4BC5">
        <w:rPr>
          <w:rFonts w:ascii="Arial" w:eastAsia="MS Mincho" w:hAnsi="Arial" w:cs="Arial"/>
          <w:b/>
          <w:sz w:val="24"/>
          <w:szCs w:val="20"/>
          <w:lang w:val="pt-BR"/>
        </w:rPr>
        <w:t>9.15.9</w:t>
      </w:r>
    </w:p>
    <w:p w14:paraId="0D213556" w14:textId="3EE27B37" w:rsidR="00A16295" w:rsidRPr="00D42205" w:rsidRDefault="007350FD">
      <w:pPr>
        <w:tabs>
          <w:tab w:val="left" w:pos="1985"/>
        </w:tabs>
        <w:rPr>
          <w:rFonts w:ascii="Arial" w:eastAsia="Calibri" w:hAnsi="Arial" w:cs="Arial"/>
          <w:b/>
          <w:bCs/>
          <w:sz w:val="24"/>
          <w:szCs w:val="24"/>
          <w:lang w:val="en-GB"/>
        </w:rPr>
      </w:pPr>
      <w:r w:rsidRPr="00D42205">
        <w:rPr>
          <w:rFonts w:ascii="Arial" w:eastAsia="Calibri" w:hAnsi="Arial" w:cs="Arial"/>
          <w:b/>
          <w:bCs/>
          <w:sz w:val="24"/>
          <w:szCs w:val="24"/>
          <w:lang w:val="en-GB"/>
        </w:rPr>
        <w:t xml:space="preserve">Document for: </w:t>
      </w:r>
      <w:r w:rsidRPr="00D42205">
        <w:rPr>
          <w:rFonts w:ascii="Arial" w:eastAsia="Calibri" w:hAnsi="Arial" w:cs="Arial"/>
          <w:b/>
          <w:bCs/>
          <w:sz w:val="24"/>
          <w:lang w:val="en-GB"/>
        </w:rPr>
        <w:tab/>
      </w:r>
      <w:r w:rsidR="00B96908" w:rsidRPr="00D42205">
        <w:rPr>
          <w:rFonts w:ascii="Arial" w:eastAsia="Calibri" w:hAnsi="Arial" w:cs="Arial"/>
          <w:b/>
          <w:bCs/>
          <w:sz w:val="24"/>
          <w:szCs w:val="24"/>
          <w:lang w:val="en-GB"/>
        </w:rPr>
        <w:t>Discussion</w:t>
      </w:r>
    </w:p>
    <w:p w14:paraId="4E07D5B2" w14:textId="32F61889" w:rsidR="00A16295" w:rsidRPr="00D42205" w:rsidRDefault="001017B1" w:rsidP="001017B1">
      <w:pPr>
        <w:pStyle w:val="RAN4H1"/>
        <w:ind w:left="1134" w:hanging="1134"/>
      </w:pPr>
      <w:r w:rsidRPr="00D42205">
        <w:t>Introduction</w:t>
      </w:r>
    </w:p>
    <w:p w14:paraId="3603DF9F" w14:textId="7F180D1C" w:rsidR="00E27D7A" w:rsidRPr="00D42205" w:rsidRDefault="001017B1" w:rsidP="001017B1">
      <w:pPr>
        <w:rPr>
          <w:lang w:val="en-GB"/>
        </w:rPr>
      </w:pPr>
      <w:r w:rsidRPr="00D42205">
        <w:rPr>
          <w:lang w:val="en-GB"/>
        </w:rPr>
        <w:t xml:space="preserve">This paper presents Nokia’s view on RRM </w:t>
      </w:r>
      <w:r w:rsidR="005D7A03">
        <w:rPr>
          <w:lang w:val="en-GB"/>
        </w:rPr>
        <w:t>performance requirements for</w:t>
      </w:r>
      <w:r w:rsidRPr="00D42205">
        <w:rPr>
          <w:lang w:val="en-GB"/>
        </w:rPr>
        <w:t xml:space="preserve"> the operation between 52.6 GHz and 71 GHz.</w:t>
      </w:r>
      <w:r w:rsidR="00B672B9" w:rsidRPr="00D42205">
        <w:rPr>
          <w:lang w:val="en-GB"/>
        </w:rPr>
        <w:t xml:space="preserve"> </w:t>
      </w:r>
    </w:p>
    <w:p w14:paraId="2C22F967" w14:textId="2BF661AC" w:rsidR="00DB797E" w:rsidRPr="00D42205" w:rsidRDefault="008B43CB" w:rsidP="00DD32A6">
      <w:pPr>
        <w:pStyle w:val="RAN4H1"/>
        <w:ind w:left="1134" w:hanging="1134"/>
      </w:pPr>
      <w:r>
        <w:t>RRM performance requirements without CCA</w:t>
      </w:r>
    </w:p>
    <w:p w14:paraId="02A52379" w14:textId="72EAD16F" w:rsidR="00564CE3" w:rsidRDefault="00F41252" w:rsidP="00DA6037">
      <w:pPr>
        <w:rPr>
          <w:lang w:val="en-US"/>
        </w:rPr>
      </w:pPr>
      <w:r>
        <w:rPr>
          <w:lang w:val="en-US"/>
        </w:rPr>
        <w:t>From the WID for extension to 71 GHz we have the following RRM performance objectives</w:t>
      </w:r>
      <w:r w:rsidR="00AE3049">
        <w:rPr>
          <w:lang w:val="en-US"/>
        </w:rPr>
        <w:t xml:space="preserve"> </w:t>
      </w:r>
      <w:r w:rsidR="00AE3049">
        <w:rPr>
          <w:lang w:val="en-US"/>
        </w:rPr>
        <w:fldChar w:fldCharType="begin"/>
      </w:r>
      <w:r w:rsidR="00AE3049">
        <w:rPr>
          <w:lang w:val="en-US"/>
        </w:rPr>
        <w:instrText xml:space="preserve"> REF _Ref99367571 \r \h </w:instrText>
      </w:r>
      <w:r w:rsidR="00AE3049">
        <w:rPr>
          <w:lang w:val="en-US"/>
        </w:rPr>
      </w:r>
      <w:r w:rsidR="00AE3049">
        <w:rPr>
          <w:lang w:val="en-US"/>
        </w:rPr>
        <w:fldChar w:fldCharType="separate"/>
      </w:r>
      <w:r w:rsidR="00AE3049">
        <w:rPr>
          <w:lang w:val="en-US"/>
        </w:rPr>
        <w:t>[1]</w:t>
      </w:r>
      <w:r w:rsidR="00AE3049">
        <w:rPr>
          <w:lang w:val="en-US"/>
        </w:rPr>
        <w:fldChar w:fldCharType="end"/>
      </w:r>
      <w:r>
        <w:rPr>
          <w:lang w:val="en-US"/>
        </w:rPr>
        <w:t>:</w:t>
      </w:r>
    </w:p>
    <w:tbl>
      <w:tblPr>
        <w:tblStyle w:val="TableGrid"/>
        <w:tblW w:w="0" w:type="auto"/>
        <w:tblLook w:val="04A0" w:firstRow="1" w:lastRow="0" w:firstColumn="1" w:lastColumn="0" w:noHBand="0" w:noVBand="1"/>
      </w:tblPr>
      <w:tblGrid>
        <w:gridCol w:w="9628"/>
      </w:tblGrid>
      <w:tr w:rsidR="00F41252" w14:paraId="6C157F99" w14:textId="77777777" w:rsidTr="00F41252">
        <w:tc>
          <w:tcPr>
            <w:tcW w:w="9628" w:type="dxa"/>
          </w:tcPr>
          <w:p w14:paraId="0FCCFDD5" w14:textId="77777777" w:rsidR="00F41252" w:rsidRPr="004E3261" w:rsidRDefault="00F41252" w:rsidP="00F41252">
            <w:pPr>
              <w:pStyle w:val="Heading3"/>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6328190" w14:textId="77777777" w:rsidR="00F41252" w:rsidRPr="00EE1AB4" w:rsidRDefault="00F41252" w:rsidP="00F41252">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AA13919" w14:textId="77777777" w:rsidR="00F41252" w:rsidRPr="001F50A9" w:rsidRDefault="00F41252" w:rsidP="00F41252">
            <w:pPr>
              <w:rPr>
                <w:bCs/>
                <w:lang w:eastAsia="ja-JP"/>
              </w:rPr>
            </w:pPr>
            <w:r w:rsidRPr="00A77B4B">
              <w:rPr>
                <w:bCs/>
              </w:rPr>
              <w:t xml:space="preserve">Specify the </w:t>
            </w:r>
            <w:r w:rsidRPr="001F50A9">
              <w:rPr>
                <w:rFonts w:hint="eastAsia"/>
                <w:bCs/>
                <w:lang w:eastAsia="ja-JP"/>
              </w:rPr>
              <w:t>following requirements [RAN4]</w:t>
            </w:r>
          </w:p>
          <w:p w14:paraId="36182802" w14:textId="77777777" w:rsidR="00F41252" w:rsidRPr="000E67F0" w:rsidRDefault="00F41252" w:rsidP="00F41252">
            <w:pPr>
              <w:pStyle w:val="B1"/>
              <w:numPr>
                <w:ilvl w:val="0"/>
                <w:numId w:val="6"/>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57C3A9D8" w14:textId="77777777" w:rsidR="00F41252" w:rsidRPr="000E67F0" w:rsidRDefault="00F41252" w:rsidP="00F41252">
            <w:pPr>
              <w:pStyle w:val="B1"/>
              <w:numPr>
                <w:ilvl w:val="0"/>
                <w:numId w:val="6"/>
              </w:numPr>
              <w:spacing w:before="180"/>
              <w:rPr>
                <w:lang w:eastAsia="ja-JP"/>
              </w:rPr>
            </w:pPr>
            <w:r w:rsidRPr="000E67F0">
              <w:rPr>
                <w:lang w:eastAsia="ja-JP"/>
              </w:rPr>
              <w:t xml:space="preserve">UE demodulation </w:t>
            </w:r>
            <w:r w:rsidRPr="000E67F0">
              <w:rPr>
                <w:rFonts w:hint="eastAsia"/>
                <w:lang w:eastAsia="ja-JP"/>
              </w:rPr>
              <w:t>performance requirements</w:t>
            </w:r>
          </w:p>
          <w:p w14:paraId="0857AA80" w14:textId="77777777" w:rsidR="00F41252" w:rsidRPr="000E67F0" w:rsidRDefault="00F41252" w:rsidP="00F41252">
            <w:pPr>
              <w:pStyle w:val="B1"/>
              <w:numPr>
                <w:ilvl w:val="0"/>
                <w:numId w:val="6"/>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26349A9D" w14:textId="77777777" w:rsidR="00F41252" w:rsidRDefault="00F41252" w:rsidP="00F41252">
            <w:pPr>
              <w:pStyle w:val="B1"/>
              <w:numPr>
                <w:ilvl w:val="0"/>
                <w:numId w:val="6"/>
              </w:numPr>
              <w:spacing w:before="180"/>
              <w:rPr>
                <w:lang w:eastAsia="ja-JP"/>
              </w:rPr>
            </w:pPr>
            <w:r w:rsidRPr="000E67F0">
              <w:rPr>
                <w:lang w:eastAsia="ja-JP"/>
              </w:rPr>
              <w:t>Base station conformance testing</w:t>
            </w:r>
          </w:p>
          <w:p w14:paraId="4B1C2FA8" w14:textId="77777777" w:rsidR="00F41252" w:rsidRPr="000E67F0" w:rsidRDefault="00F41252" w:rsidP="00F41252">
            <w:pPr>
              <w:pStyle w:val="B1"/>
              <w:numPr>
                <w:ilvl w:val="1"/>
                <w:numId w:val="6"/>
              </w:numPr>
              <w:spacing w:before="180"/>
              <w:rPr>
                <w:lang w:eastAsia="ja-JP"/>
              </w:rPr>
            </w:pPr>
            <w:r w:rsidRPr="000E67F0">
              <w:rPr>
                <w:rFonts w:eastAsia="Yu Mincho"/>
                <w:lang w:val="en-US" w:eastAsia="zh-CN"/>
              </w:rPr>
              <w:t>Study and define NR 52.6-71 GHz BS OTA methods</w:t>
            </w:r>
          </w:p>
          <w:p w14:paraId="262B7433" w14:textId="77777777" w:rsidR="00F41252" w:rsidRPr="00F41252" w:rsidRDefault="00F41252" w:rsidP="00DA6037">
            <w:pPr>
              <w:rPr>
                <w:lang w:val="en-GB"/>
              </w:rPr>
            </w:pPr>
          </w:p>
        </w:tc>
      </w:tr>
    </w:tbl>
    <w:p w14:paraId="218A0C7F" w14:textId="77777777" w:rsidR="00F41252" w:rsidRDefault="00F41252" w:rsidP="00DA6037">
      <w:pPr>
        <w:rPr>
          <w:lang w:val="en-US"/>
        </w:rPr>
      </w:pPr>
    </w:p>
    <w:p w14:paraId="5EA42FB5" w14:textId="63738E68" w:rsidR="0005110B" w:rsidRDefault="0005110B" w:rsidP="00AA781C">
      <w:pPr>
        <w:rPr>
          <w:lang w:val="en-US"/>
        </w:rPr>
      </w:pPr>
      <w:r>
        <w:rPr>
          <w:lang w:val="en-US"/>
        </w:rPr>
        <w:t xml:space="preserve">As part of the RRM core requirements, </w:t>
      </w:r>
      <w:r w:rsidR="00D330EA">
        <w:rPr>
          <w:lang w:val="en-US"/>
        </w:rPr>
        <w:t>the reason for new requirements were mostly due to:</w:t>
      </w:r>
    </w:p>
    <w:p w14:paraId="05696C17" w14:textId="4F2E64BF" w:rsidR="00D330EA" w:rsidRPr="00AA781C" w:rsidRDefault="00D330EA" w:rsidP="00B1562B">
      <w:pPr>
        <w:pStyle w:val="ListParagraph"/>
        <w:numPr>
          <w:ilvl w:val="0"/>
          <w:numId w:val="49"/>
        </w:numPr>
        <w:rPr>
          <w:lang w:val="en-US"/>
        </w:rPr>
      </w:pPr>
      <w:r w:rsidRPr="00AA781C">
        <w:rPr>
          <w:lang w:val="en-US"/>
        </w:rPr>
        <w:t>Impact of different subcarrier spacings</w:t>
      </w:r>
    </w:p>
    <w:p w14:paraId="2BE67302" w14:textId="0548501F" w:rsidR="00D330EA" w:rsidRPr="00AA781C" w:rsidRDefault="00D330EA" w:rsidP="00B1562B">
      <w:pPr>
        <w:pStyle w:val="ListParagraph"/>
        <w:numPr>
          <w:ilvl w:val="0"/>
          <w:numId w:val="49"/>
        </w:numPr>
        <w:rPr>
          <w:lang w:val="en-US"/>
        </w:rPr>
      </w:pPr>
      <w:r w:rsidRPr="00AA781C">
        <w:rPr>
          <w:lang w:val="en-US"/>
        </w:rPr>
        <w:t>Impact due to changing RX beam sweeping factor</w:t>
      </w:r>
    </w:p>
    <w:p w14:paraId="155B31FD" w14:textId="5D101019" w:rsidR="00A8213E" w:rsidRDefault="00A8213E" w:rsidP="00A8213E">
      <w:pPr>
        <w:rPr>
          <w:lang w:val="en-US"/>
        </w:rPr>
      </w:pPr>
      <w:r>
        <w:rPr>
          <w:lang w:val="en-US"/>
        </w:rPr>
        <w:t xml:space="preserve">Regarding the new subcarrier spacings, it is </w:t>
      </w:r>
      <w:r w:rsidR="008123B4">
        <w:rPr>
          <w:lang w:val="en-US"/>
        </w:rPr>
        <w:t>important tha</w:t>
      </w:r>
      <w:r w:rsidR="00FF457A">
        <w:rPr>
          <w:lang w:val="en-US"/>
        </w:rPr>
        <w:t xml:space="preserve">t </w:t>
      </w:r>
      <w:r w:rsidR="00B1562B">
        <w:rPr>
          <w:lang w:val="en-US"/>
        </w:rPr>
        <w:t>there are</w:t>
      </w:r>
      <w:r w:rsidR="00332719">
        <w:rPr>
          <w:lang w:val="en-US"/>
        </w:rPr>
        <w:t xml:space="preserve"> enough test </w:t>
      </w:r>
      <w:r w:rsidR="009839F2">
        <w:rPr>
          <w:lang w:val="en-US"/>
        </w:rPr>
        <w:t xml:space="preserve">cases that </w:t>
      </w:r>
      <w:r w:rsidR="00C5609C">
        <w:rPr>
          <w:lang w:val="en-US"/>
        </w:rPr>
        <w:t>guarantee test covera</w:t>
      </w:r>
      <w:r w:rsidR="00B32987">
        <w:rPr>
          <w:lang w:val="en-US"/>
        </w:rPr>
        <w:t>g</w:t>
      </w:r>
      <w:r w:rsidR="00C5609C">
        <w:rPr>
          <w:lang w:val="en-US"/>
        </w:rPr>
        <w:t xml:space="preserve">e. </w:t>
      </w:r>
      <w:r w:rsidR="00EF30CA">
        <w:rPr>
          <w:lang w:val="en-US"/>
        </w:rPr>
        <w:t xml:space="preserve">Furthermore, it cannot be assumed that a UE that </w:t>
      </w:r>
      <w:r w:rsidR="000374F1">
        <w:rPr>
          <w:lang w:val="en-US"/>
        </w:rPr>
        <w:t xml:space="preserve">meets the RRM performance requirements for one SCS will be able to meet similar requirements for another SCS. </w:t>
      </w:r>
      <w:r w:rsidR="00956B02">
        <w:rPr>
          <w:lang w:val="en-US"/>
        </w:rPr>
        <w:t xml:space="preserve">Therefore, we think it is important to define RRM performance for 480 and 960 kHz SCS. </w:t>
      </w:r>
    </w:p>
    <w:p w14:paraId="5CCC8B5A" w14:textId="64B7B6AF" w:rsidR="00E01A5D" w:rsidRDefault="00E01A5D" w:rsidP="00B1562B">
      <w:pPr>
        <w:pStyle w:val="RAN4observation0"/>
      </w:pPr>
      <w:r>
        <w:t xml:space="preserve">Most of the existing RRM performance requirements cannot be </w:t>
      </w:r>
      <w:r w:rsidR="00B37034">
        <w:t xml:space="preserve">assumed to cover the UE behaviour with </w:t>
      </w:r>
      <w:r w:rsidR="007A1C7F">
        <w:t xml:space="preserve">480 and 960 kHz SCS. </w:t>
      </w:r>
    </w:p>
    <w:p w14:paraId="619487A3" w14:textId="0A3A3B1D" w:rsidR="00FD7EA5" w:rsidRPr="002A23B2" w:rsidRDefault="00FD7EA5" w:rsidP="00FD7EA5">
      <w:pPr>
        <w:pStyle w:val="RAN4proposal"/>
      </w:pPr>
      <w:r>
        <w:t xml:space="preserve">Define RRM performance requirements for 480 kHz and 960 kHz SCS. </w:t>
      </w:r>
    </w:p>
    <w:p w14:paraId="5C600D7A" w14:textId="69F9073C" w:rsidR="00F00C76" w:rsidRDefault="002228C5" w:rsidP="00B36F2A">
      <w:pPr>
        <w:rPr>
          <w:lang w:val="en-US"/>
        </w:rPr>
      </w:pPr>
      <w:r>
        <w:rPr>
          <w:lang w:val="en-US"/>
        </w:rPr>
        <w:t xml:space="preserve">For RRM performance requirements using 120 kHz SCS, </w:t>
      </w:r>
      <w:r w:rsidR="00C7187E">
        <w:rPr>
          <w:lang w:val="en-US"/>
        </w:rPr>
        <w:t xml:space="preserve">it would be desirable to reuse as many test cases as possible in order to avoid </w:t>
      </w:r>
      <w:r w:rsidR="00F718AF">
        <w:rPr>
          <w:lang w:val="en-US"/>
        </w:rPr>
        <w:t xml:space="preserve">workload. </w:t>
      </w:r>
      <w:r w:rsidR="00A00220">
        <w:rPr>
          <w:lang w:val="en-US"/>
        </w:rPr>
        <w:t xml:space="preserve">Many test cases would be in principle reusable for </w:t>
      </w:r>
      <w:r w:rsidR="00A574AF">
        <w:rPr>
          <w:lang w:val="en-US"/>
        </w:rPr>
        <w:t>120 kHz SCS</w:t>
      </w:r>
      <w:r w:rsidR="00820F14">
        <w:rPr>
          <w:lang w:val="en-US"/>
        </w:rPr>
        <w:t xml:space="preserve"> if configurations that are </w:t>
      </w:r>
      <w:r w:rsidR="000C6A40">
        <w:rPr>
          <w:lang w:val="en-US"/>
        </w:rPr>
        <w:t xml:space="preserve">allowed for FR2-2 are used and if the </w:t>
      </w:r>
      <w:r w:rsidR="00A71C2D">
        <w:rPr>
          <w:lang w:val="en-US"/>
        </w:rPr>
        <w:t xml:space="preserve">RRM core requirements </w:t>
      </w:r>
      <w:r w:rsidR="00736435">
        <w:rPr>
          <w:lang w:val="en-US"/>
        </w:rPr>
        <w:t>related to that test are no</w:t>
      </w:r>
      <w:r w:rsidR="005319A8">
        <w:rPr>
          <w:lang w:val="en-US"/>
        </w:rPr>
        <w:t>t</w:t>
      </w:r>
      <w:r w:rsidR="00736435">
        <w:rPr>
          <w:lang w:val="en-US"/>
        </w:rPr>
        <w:t xml:space="preserve"> affected by FR2-2. </w:t>
      </w:r>
    </w:p>
    <w:p w14:paraId="3D65606F" w14:textId="4C15E024" w:rsidR="00D330EA" w:rsidRDefault="00B36F2A" w:rsidP="00B36F2A">
      <w:pPr>
        <w:rPr>
          <w:lang w:val="en-US"/>
        </w:rPr>
      </w:pPr>
      <w:r>
        <w:rPr>
          <w:lang w:val="en-US"/>
        </w:rPr>
        <w:t>The Rx beam sweeping factor is still under discussion for the RRM core requirements</w:t>
      </w:r>
      <w:r w:rsidR="00C62D97">
        <w:rPr>
          <w:lang w:val="en-US"/>
        </w:rPr>
        <w:t xml:space="preserve">, and as analyzed in our RRM core discussion paper, it has impact in many </w:t>
      </w:r>
      <w:r w:rsidR="00F26F19">
        <w:rPr>
          <w:lang w:val="en-US"/>
        </w:rPr>
        <w:t xml:space="preserve">core requirements. There is still no definition on the </w:t>
      </w:r>
      <w:r w:rsidR="008333DE">
        <w:rPr>
          <w:lang w:val="en-US"/>
        </w:rPr>
        <w:t xml:space="preserve">Rx beam sweeping </w:t>
      </w:r>
    </w:p>
    <w:p w14:paraId="7D5ACD6E" w14:textId="0C3E51A4" w:rsidR="00E66084" w:rsidRDefault="00E66084" w:rsidP="00B36F2A">
      <w:pPr>
        <w:rPr>
          <w:lang w:val="en-US"/>
        </w:rPr>
      </w:pPr>
      <w:r>
        <w:rPr>
          <w:lang w:val="en-US"/>
        </w:rPr>
        <w:t xml:space="preserve">Additionally, many test cases for FR2-1 use </w:t>
      </w:r>
      <w:r w:rsidR="005C6444">
        <w:rPr>
          <w:lang w:val="en-US"/>
        </w:rPr>
        <w:t xml:space="preserve">240 kHz SCS for the SSB, which is not supported at FR2-2. For these test cases, it is clear that new RRM performance requirements need to be defined for FR2-2. </w:t>
      </w:r>
    </w:p>
    <w:p w14:paraId="23B7D616" w14:textId="03261AED" w:rsidR="003B2F3C" w:rsidRDefault="003B2F3C" w:rsidP="003B2F3C">
      <w:pPr>
        <w:pStyle w:val="RAN4observation0"/>
      </w:pPr>
      <w:r>
        <w:t xml:space="preserve">No definition on RRM core requirements was reached so far </w:t>
      </w:r>
      <w:r w:rsidR="0036280D">
        <w:t xml:space="preserve">regarding Rx beam sweeping. </w:t>
      </w:r>
    </w:p>
    <w:p w14:paraId="4F13519A" w14:textId="38D87E9A" w:rsidR="00F12BBF" w:rsidRDefault="00F12BBF" w:rsidP="00F12BBF">
      <w:pPr>
        <w:pStyle w:val="RAN4observation0"/>
      </w:pPr>
      <w:r>
        <w:t>Open options for Rx beam sweeping are N=8 (unchanged) or</w:t>
      </w:r>
      <w:r w:rsidR="006B594E">
        <w:t xml:space="preserve"> in the range from N=12 to N=16. </w:t>
      </w:r>
    </w:p>
    <w:p w14:paraId="11790CFE" w14:textId="62AB2A2E" w:rsidR="00376DB1" w:rsidRDefault="00376DB1" w:rsidP="00376DB1">
      <w:pPr>
        <w:pStyle w:val="RAN4observation0"/>
      </w:pPr>
      <w:r>
        <w:t xml:space="preserve">If beam sweeping scaling factor is changed, most of the RRM performance requirements from FR2-1 with 120 kHz cannot be reused for FR2-2. </w:t>
      </w:r>
    </w:p>
    <w:p w14:paraId="2892FFE7" w14:textId="6EF8CD4A" w:rsidR="00627852" w:rsidRPr="00250608" w:rsidRDefault="00627852" w:rsidP="00627852">
      <w:pPr>
        <w:pStyle w:val="RAN4observation0"/>
      </w:pPr>
      <w:r>
        <w:t xml:space="preserve">Some FR2-1 test cases may be reused when the configuration does not include SSB SCS which is not supported by FR2-2. </w:t>
      </w:r>
    </w:p>
    <w:p w14:paraId="65DD19F6" w14:textId="3927C7ED" w:rsidR="00A2294B" w:rsidRPr="00F23C23" w:rsidRDefault="001C053F" w:rsidP="00B1562B">
      <w:pPr>
        <w:pStyle w:val="RAN4proposal"/>
      </w:pPr>
      <w:r>
        <w:t xml:space="preserve">Attempt to reuse FR2-1 </w:t>
      </w:r>
      <w:r w:rsidR="00F40D88">
        <w:t>RRM performance requirements for 120 kHz SCS</w:t>
      </w:r>
      <w:r w:rsidR="009A3E43">
        <w:t xml:space="preserve"> that do not depend on the Rx Beam </w:t>
      </w:r>
      <w:r w:rsidR="00A2294B">
        <w:t xml:space="preserve">sweeping scaling factor. </w:t>
      </w:r>
    </w:p>
    <w:p w14:paraId="21F92B94" w14:textId="5D6C96C0" w:rsidR="0036280D" w:rsidRDefault="00733C57" w:rsidP="0036280D">
      <w:pPr>
        <w:pStyle w:val="RAN4proposal"/>
      </w:pPr>
      <w:r>
        <w:t>If Rx beam sweeping scaling factor is change</w:t>
      </w:r>
      <w:r w:rsidR="005C69D0">
        <w:t xml:space="preserve">d in RRM core requirements, define </w:t>
      </w:r>
      <w:r w:rsidR="0069686B">
        <w:t xml:space="preserve">new </w:t>
      </w:r>
      <w:r w:rsidR="002A23B2">
        <w:t xml:space="preserve">RRM performance requirements for 120 khz SCS considering the </w:t>
      </w:r>
      <w:r w:rsidR="0036280D">
        <w:t xml:space="preserve">decision on the </w:t>
      </w:r>
      <w:r w:rsidR="002A23B2">
        <w:t xml:space="preserve">number of </w:t>
      </w:r>
      <w:r w:rsidR="00A8213E">
        <w:t>Rx Beam</w:t>
      </w:r>
      <w:r w:rsidR="002A23B2">
        <w:t xml:space="preserve"> </w:t>
      </w:r>
      <w:r w:rsidR="00C278AE">
        <w:t xml:space="preserve">for RRM requirements. </w:t>
      </w:r>
    </w:p>
    <w:p w14:paraId="3D372E3E" w14:textId="55E03065" w:rsidR="005319A8" w:rsidRDefault="000F7E99" w:rsidP="005319A8">
      <w:pPr>
        <w:pStyle w:val="RAN4proposal"/>
      </w:pPr>
      <w:r>
        <w:t xml:space="preserve">RAN4 not to reuse </w:t>
      </w:r>
      <w:r w:rsidR="00DF4A8A">
        <w:t xml:space="preserve">FR2-1 </w:t>
      </w:r>
      <w:r w:rsidR="005319A8">
        <w:t>RRM performance requirements for 120 k</w:t>
      </w:r>
      <w:r w:rsidR="00A82599">
        <w:t>H</w:t>
      </w:r>
      <w:r w:rsidR="005319A8">
        <w:t xml:space="preserve">z SCS with </w:t>
      </w:r>
      <w:r w:rsidR="00D52D5F">
        <w:t xml:space="preserve">SSB using </w:t>
      </w:r>
      <w:r w:rsidR="005319A8">
        <w:t xml:space="preserve">240 kHz SCS. </w:t>
      </w:r>
    </w:p>
    <w:p w14:paraId="0D56C190" w14:textId="122523D6" w:rsidR="00C278AE" w:rsidRPr="00B1562B" w:rsidRDefault="002C23DC" w:rsidP="00B1562B">
      <w:pPr>
        <w:pStyle w:val="RAN4proposal"/>
        <w:rPr>
          <w:lang w:val="en-GB"/>
        </w:rPr>
      </w:pPr>
      <w:r w:rsidRPr="00B1562B">
        <w:rPr>
          <w:lang w:val="en-GB"/>
        </w:rPr>
        <w:t xml:space="preserve">RAN4 not to reuse FR2-1 RRM performance requirements for 120 kHz SCS </w:t>
      </w:r>
      <w:r w:rsidR="007E639C" w:rsidRPr="00B1562B">
        <w:rPr>
          <w:lang w:val="en-GB"/>
        </w:rPr>
        <w:t xml:space="preserve">for test cases </w:t>
      </w:r>
      <w:r w:rsidR="00163525">
        <w:rPr>
          <w:lang w:val="en-GB"/>
        </w:rPr>
        <w:t xml:space="preserve">whose </w:t>
      </w:r>
      <w:r w:rsidR="00D3112A" w:rsidRPr="00B1562B">
        <w:rPr>
          <w:lang w:val="en-GB"/>
        </w:rPr>
        <w:t xml:space="preserve">RRM </w:t>
      </w:r>
      <w:r w:rsidR="00163525">
        <w:rPr>
          <w:lang w:val="en-GB"/>
        </w:rPr>
        <w:t xml:space="preserve">core requirements </w:t>
      </w:r>
      <w:r w:rsidR="00D3112A" w:rsidRPr="00B1562B">
        <w:rPr>
          <w:lang w:val="en-GB"/>
        </w:rPr>
        <w:t xml:space="preserve">changed, for example due to new Rx beam sweeping scaling factor. </w:t>
      </w:r>
    </w:p>
    <w:p w14:paraId="3BBF4F19" w14:textId="1697FD34" w:rsidR="006C1968" w:rsidRDefault="006C1968" w:rsidP="00C278AE">
      <w:pPr>
        <w:rPr>
          <w:lang w:val="en-US"/>
        </w:rPr>
      </w:pPr>
      <w:r>
        <w:rPr>
          <w:lang w:val="en-US"/>
        </w:rPr>
        <w:t>Deployment scenarios for RRM performance requirements:</w:t>
      </w:r>
    </w:p>
    <w:tbl>
      <w:tblPr>
        <w:tblStyle w:val="TableGrid"/>
        <w:tblW w:w="0" w:type="auto"/>
        <w:tblLook w:val="04A0" w:firstRow="1" w:lastRow="0" w:firstColumn="1" w:lastColumn="0" w:noHBand="0" w:noVBand="1"/>
      </w:tblPr>
      <w:tblGrid>
        <w:gridCol w:w="9628"/>
      </w:tblGrid>
      <w:tr w:rsidR="006C1968" w14:paraId="3F2648D9" w14:textId="77777777" w:rsidTr="006C1968">
        <w:tc>
          <w:tcPr>
            <w:tcW w:w="9628" w:type="dxa"/>
          </w:tcPr>
          <w:p w14:paraId="7F6D2A6F" w14:textId="23C3B8DF" w:rsidR="00CF7029" w:rsidRDefault="00CF7029" w:rsidP="00CF7029">
            <w:pPr>
              <w:spacing w:before="120" w:after="120"/>
              <w:ind w:left="288"/>
              <w:rPr>
                <w:rFonts w:ascii="Calibri" w:eastAsia="Times New Roman" w:hAnsi="Calibri" w:cs="Calibri"/>
                <w:b/>
                <w:bCs/>
                <w:u w:val="single"/>
                <w:lang w:val="en-GB" w:eastAsia="da-DK"/>
              </w:rPr>
            </w:pPr>
            <w:r>
              <w:rPr>
                <w:rFonts w:ascii="Calibri" w:eastAsia="Times New Roman" w:hAnsi="Calibri" w:cs="Calibri"/>
                <w:b/>
                <w:bCs/>
                <w:u w:val="single"/>
                <w:lang w:val="en-GB" w:eastAsia="da-DK"/>
              </w:rPr>
              <w:t>RAN4 #101-e</w:t>
            </w:r>
          </w:p>
          <w:p w14:paraId="35048BA6" w14:textId="760D8325" w:rsidR="00CF7029" w:rsidRPr="00CF7029" w:rsidRDefault="00CF7029" w:rsidP="00CF7029">
            <w:pPr>
              <w:spacing w:before="120" w:after="120"/>
              <w:ind w:left="288"/>
              <w:rPr>
                <w:rFonts w:ascii="Calibri" w:eastAsia="Times New Roman" w:hAnsi="Calibri" w:cs="Calibri"/>
                <w:lang w:val="en-GB" w:eastAsia="da-DK"/>
              </w:rPr>
            </w:pPr>
            <w:r w:rsidRPr="00CF7029">
              <w:rPr>
                <w:rFonts w:ascii="Calibri" w:eastAsia="Times New Roman" w:hAnsi="Calibri" w:cs="Calibri"/>
                <w:b/>
                <w:bCs/>
                <w:u w:val="single"/>
                <w:lang w:val="en-GB" w:eastAsia="da-DK"/>
              </w:rPr>
              <w:t>Deployment scenarios</w:t>
            </w:r>
          </w:p>
          <w:p w14:paraId="0A6E369A" w14:textId="77777777" w:rsidR="00CF7029" w:rsidRPr="00CF7029" w:rsidRDefault="00CF7029" w:rsidP="00CF7029">
            <w:pPr>
              <w:numPr>
                <w:ilvl w:val="0"/>
                <w:numId w:val="48"/>
              </w:numPr>
              <w:spacing w:before="120"/>
              <w:textAlignment w:val="center"/>
              <w:rPr>
                <w:rFonts w:ascii="Calibri" w:eastAsia="Times New Roman" w:hAnsi="Calibri" w:cs="Calibri"/>
                <w:lang w:val="en-GB" w:eastAsia="da-DK"/>
              </w:rPr>
            </w:pPr>
            <w:r w:rsidRPr="00CF7029">
              <w:rPr>
                <w:rFonts w:ascii="Calibri" w:eastAsia="Times New Roman" w:hAnsi="Calibri" w:cs="Calibri"/>
                <w:lang w:val="en-GB" w:eastAsia="da-DK"/>
              </w:rPr>
              <w:t>To clarify the scope of RRM, RRM requirements for Ext_to_71GHz should be defined for the scenarios below in Rel-17.</w:t>
            </w:r>
          </w:p>
          <w:p w14:paraId="41315683" w14:textId="77777777" w:rsidR="00CF7029" w:rsidRPr="00CF7029" w:rsidRDefault="00CF7029" w:rsidP="00CF7029">
            <w:pPr>
              <w:numPr>
                <w:ilvl w:val="1"/>
                <w:numId w:val="48"/>
              </w:numPr>
              <w:textAlignment w:val="center"/>
              <w:rPr>
                <w:rFonts w:ascii="Calibri" w:eastAsia="Times New Roman" w:hAnsi="Calibri" w:cs="Calibri"/>
                <w:lang w:val="en-GB" w:eastAsia="da-DK"/>
              </w:rPr>
            </w:pPr>
            <w:r w:rsidRPr="00CF7029">
              <w:rPr>
                <w:rFonts w:ascii="Calibri" w:eastAsia="Times New Roman" w:hAnsi="Calibri" w:cs="Calibri"/>
                <w:lang w:val="en-GB" w:eastAsia="da-DK"/>
              </w:rPr>
              <w:t>FR2-2 single carrier and CA in SA</w:t>
            </w:r>
          </w:p>
          <w:p w14:paraId="1CD0ABA5" w14:textId="77777777" w:rsidR="00CF7029" w:rsidRPr="00CF7029" w:rsidRDefault="00CF7029" w:rsidP="00CF7029">
            <w:pPr>
              <w:numPr>
                <w:ilvl w:val="1"/>
                <w:numId w:val="48"/>
              </w:numPr>
              <w:textAlignment w:val="center"/>
              <w:rPr>
                <w:rFonts w:ascii="Calibri" w:eastAsia="Times New Roman" w:hAnsi="Calibri" w:cs="Calibri"/>
                <w:lang w:val="en-GB" w:eastAsia="da-DK"/>
              </w:rPr>
            </w:pPr>
            <w:r w:rsidRPr="00CF7029">
              <w:rPr>
                <w:rFonts w:ascii="Calibri" w:eastAsia="Times New Roman" w:hAnsi="Calibri" w:cs="Calibri"/>
                <w:lang w:val="en-GB" w:eastAsia="da-DK"/>
              </w:rPr>
              <w:t>FR1+FR2-2 CA (FR1 is PCell)</w:t>
            </w:r>
          </w:p>
          <w:p w14:paraId="0C559A6F" w14:textId="77777777" w:rsidR="00CF7029" w:rsidRPr="00CF7029" w:rsidRDefault="00CF7029" w:rsidP="00CF7029">
            <w:pPr>
              <w:numPr>
                <w:ilvl w:val="1"/>
                <w:numId w:val="48"/>
              </w:numPr>
              <w:textAlignment w:val="center"/>
              <w:rPr>
                <w:rFonts w:ascii="Calibri" w:eastAsia="Times New Roman" w:hAnsi="Calibri" w:cs="Calibri"/>
                <w:lang w:val="en-GB" w:eastAsia="da-DK"/>
              </w:rPr>
            </w:pPr>
            <w:r w:rsidRPr="00CF7029">
              <w:rPr>
                <w:rFonts w:ascii="Calibri" w:eastAsia="Times New Roman" w:hAnsi="Calibri" w:cs="Calibri"/>
                <w:lang w:val="en-GB" w:eastAsia="da-DK"/>
              </w:rPr>
              <w:t>FR1+FR2-2 DC (FR1 is PCell)</w:t>
            </w:r>
          </w:p>
          <w:p w14:paraId="4B123E5C" w14:textId="77777777" w:rsidR="00CF7029" w:rsidRPr="00CF7029" w:rsidRDefault="00CF7029" w:rsidP="00CF7029">
            <w:pPr>
              <w:numPr>
                <w:ilvl w:val="1"/>
                <w:numId w:val="48"/>
              </w:numPr>
              <w:textAlignment w:val="center"/>
              <w:rPr>
                <w:rFonts w:ascii="Calibri" w:eastAsia="Times New Roman" w:hAnsi="Calibri" w:cs="Calibri"/>
                <w:lang w:val="en-GB" w:eastAsia="da-DK"/>
              </w:rPr>
            </w:pPr>
            <w:r w:rsidRPr="00CF7029">
              <w:rPr>
                <w:rFonts w:ascii="Calibri" w:eastAsia="Times New Roman" w:hAnsi="Calibri" w:cs="Calibri"/>
                <w:lang w:val="en-GB" w:eastAsia="da-DK"/>
              </w:rPr>
              <w:t>Other scenarios are precluded in Rel-17.</w:t>
            </w:r>
          </w:p>
          <w:p w14:paraId="5A252909" w14:textId="77777777" w:rsidR="00CF7029" w:rsidRDefault="00CF7029" w:rsidP="006C1968">
            <w:pPr>
              <w:spacing w:before="120" w:after="120"/>
              <w:ind w:left="288"/>
              <w:rPr>
                <w:rFonts w:ascii="Times New Roman" w:eastAsia="Times New Roman" w:hAnsi="Times New Roman" w:cs="Times New Roman"/>
                <w:b/>
                <w:bCs/>
                <w:sz w:val="20"/>
                <w:szCs w:val="20"/>
                <w:u w:val="single"/>
                <w:lang w:val="en-GB" w:eastAsia="da-DK"/>
              </w:rPr>
            </w:pPr>
          </w:p>
          <w:p w14:paraId="5C73AB58" w14:textId="034F385B" w:rsidR="00CF7029" w:rsidRPr="00E364F6" w:rsidRDefault="00CF7029" w:rsidP="00E364F6">
            <w:pPr>
              <w:spacing w:before="120" w:after="120"/>
              <w:ind w:left="288"/>
              <w:rPr>
                <w:rFonts w:ascii="Calibri" w:eastAsia="Times New Roman" w:hAnsi="Calibri" w:cs="Calibri"/>
                <w:b/>
                <w:bCs/>
                <w:u w:val="single"/>
                <w:lang w:val="en-GB" w:eastAsia="da-DK"/>
              </w:rPr>
            </w:pPr>
            <w:r>
              <w:rPr>
                <w:rFonts w:ascii="Calibri" w:eastAsia="Times New Roman" w:hAnsi="Calibri" w:cs="Calibri"/>
                <w:b/>
                <w:bCs/>
                <w:u w:val="single"/>
                <w:lang w:val="en-GB" w:eastAsia="da-DK"/>
              </w:rPr>
              <w:t>RAN4 #101-bis-e</w:t>
            </w:r>
          </w:p>
          <w:p w14:paraId="670DD3D3" w14:textId="5EA43435" w:rsidR="006C1968" w:rsidRPr="006C1968" w:rsidRDefault="006C1968" w:rsidP="006C1968">
            <w:pPr>
              <w:spacing w:before="120" w:after="120"/>
              <w:ind w:left="288"/>
              <w:rPr>
                <w:rFonts w:ascii="Times New Roman" w:eastAsia="Times New Roman" w:hAnsi="Times New Roman" w:cs="Times New Roman"/>
                <w:sz w:val="20"/>
                <w:szCs w:val="20"/>
                <w:lang w:val="en-GB" w:eastAsia="da-DK"/>
              </w:rPr>
            </w:pPr>
            <w:r w:rsidRPr="006C1968">
              <w:rPr>
                <w:rFonts w:ascii="Times New Roman" w:eastAsia="Times New Roman" w:hAnsi="Times New Roman" w:cs="Times New Roman"/>
                <w:b/>
                <w:bCs/>
                <w:sz w:val="20"/>
                <w:szCs w:val="20"/>
                <w:u w:val="single"/>
                <w:lang w:val="en-GB" w:eastAsia="da-DK"/>
              </w:rPr>
              <w:t>Deployment scenarios</w:t>
            </w:r>
          </w:p>
          <w:p w14:paraId="18842D0E" w14:textId="77777777" w:rsidR="006C1968" w:rsidRPr="006C1968" w:rsidRDefault="006C1968" w:rsidP="006C1968">
            <w:pPr>
              <w:numPr>
                <w:ilvl w:val="0"/>
                <w:numId w:val="47"/>
              </w:numPr>
              <w:spacing w:before="120" w:after="120"/>
              <w:textAlignment w:val="center"/>
              <w:rPr>
                <w:rFonts w:ascii="Calibri" w:eastAsia="Times New Roman" w:hAnsi="Calibri" w:cs="Calibri"/>
                <w:lang w:val="en-GB" w:eastAsia="da-DK"/>
              </w:rPr>
            </w:pPr>
            <w:r w:rsidRPr="006C1968">
              <w:rPr>
                <w:rFonts w:ascii="Times New Roman" w:eastAsia="Times New Roman" w:hAnsi="Times New Roman" w:cs="Times New Roman"/>
                <w:sz w:val="20"/>
                <w:szCs w:val="20"/>
                <w:lang w:val="en-GB" w:eastAsia="da-DK"/>
              </w:rPr>
              <w:t>Following the agreement from RAN4#101e, no RRM requirements for EN-DC/NE-DC with FR2-2 will be defined in Rel-17</w:t>
            </w:r>
          </w:p>
          <w:p w14:paraId="14954FE2" w14:textId="77777777" w:rsidR="006C1968" w:rsidRPr="006C1968" w:rsidRDefault="006C1968" w:rsidP="00C278AE">
            <w:pPr>
              <w:rPr>
                <w:lang w:val="en-GB"/>
              </w:rPr>
            </w:pPr>
          </w:p>
        </w:tc>
      </w:tr>
    </w:tbl>
    <w:p w14:paraId="3290309F" w14:textId="77777777" w:rsidR="006C1968" w:rsidRDefault="006C1968" w:rsidP="00C278AE">
      <w:pPr>
        <w:rPr>
          <w:lang w:val="en-US"/>
        </w:rPr>
      </w:pPr>
    </w:p>
    <w:p w14:paraId="71A2781F" w14:textId="701EB6C8" w:rsidR="00CA315C" w:rsidRDefault="00CA315C" w:rsidP="00C278AE">
      <w:pPr>
        <w:rPr>
          <w:lang w:val="en-US"/>
        </w:rPr>
      </w:pPr>
      <w:r>
        <w:rPr>
          <w:lang w:val="en-US"/>
        </w:rPr>
        <w:t xml:space="preserve">Considering the </w:t>
      </w:r>
      <w:r w:rsidR="00E54223">
        <w:rPr>
          <w:lang w:val="en-US"/>
        </w:rPr>
        <w:t xml:space="preserve">agreed deployment scenarios, we propose to use the same deployment scenarios as previously agreed. </w:t>
      </w:r>
    </w:p>
    <w:p w14:paraId="2315538F" w14:textId="2D27DC2B" w:rsidR="003138C4" w:rsidRDefault="00077EA7" w:rsidP="00FC526D">
      <w:pPr>
        <w:pStyle w:val="RAN4proposal"/>
      </w:pPr>
      <w:r>
        <w:t>RAN4 to define RRM performance requirements for the following scenarios:</w:t>
      </w:r>
      <w:r>
        <w:br/>
      </w:r>
      <w:r w:rsidR="003138C4">
        <w:t xml:space="preserve">                      -FR2-2 </w:t>
      </w:r>
      <w:r w:rsidR="00797001">
        <w:t>only standalone</w:t>
      </w:r>
      <w:r w:rsidR="00797001">
        <w:br/>
        <w:t xml:space="preserve">                      -</w:t>
      </w:r>
      <w:r w:rsidR="00BF5719">
        <w:t xml:space="preserve">FR2-2 non-contiguous CA </w:t>
      </w:r>
      <w:r w:rsidR="003138C4">
        <w:br/>
        <w:t xml:space="preserve">                      -FR1+FR2-2 CA (FR1 is PCell)</w:t>
      </w:r>
      <w:r w:rsidR="003138C4">
        <w:br/>
        <w:t xml:space="preserve">                      -FR1+FR2-2 DC (FR1 is PCell)</w:t>
      </w:r>
    </w:p>
    <w:p w14:paraId="536F10DF" w14:textId="6EDE461C" w:rsidR="00C56FD2" w:rsidRDefault="007A2CA9" w:rsidP="00C56FD2">
      <w:pPr>
        <w:rPr>
          <w:lang w:val="en-GB"/>
        </w:rPr>
      </w:pPr>
      <w:r w:rsidRPr="00B1562B">
        <w:rPr>
          <w:rFonts w:ascii="Times New Roman" w:eastAsiaTheme="minorHAnsi" w:hAnsi="Times New Roman"/>
          <w:sz w:val="20"/>
          <w:szCs w:val="18"/>
          <w:lang w:val="en-GB"/>
        </w:rPr>
        <w:t xml:space="preserve">Since </w:t>
      </w:r>
      <w:r w:rsidR="00C305B6" w:rsidRPr="00B1562B">
        <w:rPr>
          <w:rFonts w:ascii="Times New Roman" w:eastAsiaTheme="minorHAnsi" w:hAnsi="Times New Roman"/>
          <w:sz w:val="20"/>
          <w:szCs w:val="18"/>
          <w:lang w:val="en-GB"/>
        </w:rPr>
        <w:t>there is a limited number of meetings to finalise th</w:t>
      </w:r>
      <w:r w:rsidR="007C58D9">
        <w:rPr>
          <w:lang w:val="en-GB"/>
        </w:rPr>
        <w:t>e</w:t>
      </w:r>
      <w:r w:rsidR="00C305B6" w:rsidRPr="00B1562B">
        <w:rPr>
          <w:rFonts w:ascii="Times New Roman" w:eastAsiaTheme="minorHAnsi" w:hAnsi="Times New Roman"/>
          <w:sz w:val="20"/>
          <w:szCs w:val="18"/>
          <w:lang w:val="en-GB"/>
        </w:rPr>
        <w:t xml:space="preserve"> RRM performance work. We think i</w:t>
      </w:r>
      <w:r w:rsidR="00A0157F" w:rsidRPr="00B1562B">
        <w:rPr>
          <w:rFonts w:ascii="Times New Roman" w:eastAsiaTheme="minorHAnsi" w:hAnsi="Times New Roman"/>
          <w:sz w:val="20"/>
          <w:szCs w:val="18"/>
          <w:lang w:val="en-GB"/>
        </w:rPr>
        <w:t>t</w:t>
      </w:r>
      <w:r w:rsidR="00C305B6" w:rsidRPr="00B1562B">
        <w:rPr>
          <w:rFonts w:ascii="Times New Roman" w:eastAsiaTheme="minorHAnsi" w:hAnsi="Times New Roman"/>
          <w:sz w:val="20"/>
          <w:szCs w:val="18"/>
          <w:lang w:val="en-GB"/>
        </w:rPr>
        <w:t xml:space="preserve"> i</w:t>
      </w:r>
      <w:r w:rsidR="00A0157F" w:rsidRPr="00B1562B">
        <w:rPr>
          <w:rFonts w:ascii="Times New Roman" w:eastAsiaTheme="minorHAnsi" w:hAnsi="Times New Roman"/>
          <w:sz w:val="20"/>
          <w:szCs w:val="18"/>
          <w:lang w:val="en-GB"/>
        </w:rPr>
        <w:t>s</w:t>
      </w:r>
      <w:r w:rsidR="00C305B6" w:rsidRPr="00B1562B">
        <w:rPr>
          <w:rFonts w:ascii="Times New Roman" w:eastAsiaTheme="minorHAnsi" w:hAnsi="Times New Roman"/>
          <w:sz w:val="20"/>
          <w:szCs w:val="18"/>
          <w:lang w:val="en-GB"/>
        </w:rPr>
        <w:t xml:space="preserve"> important to </w:t>
      </w:r>
      <w:r w:rsidR="00A0157F" w:rsidRPr="00B1562B">
        <w:rPr>
          <w:rFonts w:ascii="Times New Roman" w:eastAsiaTheme="minorHAnsi" w:hAnsi="Times New Roman"/>
          <w:sz w:val="20"/>
          <w:szCs w:val="18"/>
          <w:lang w:val="en-GB"/>
        </w:rPr>
        <w:t xml:space="preserve">limit the scope of the RRM performance requirements in order to keep </w:t>
      </w:r>
      <w:r w:rsidR="00843EAD" w:rsidRPr="00B1562B">
        <w:rPr>
          <w:rFonts w:ascii="Times New Roman" w:eastAsiaTheme="minorHAnsi" w:hAnsi="Times New Roman"/>
          <w:sz w:val="20"/>
          <w:szCs w:val="18"/>
          <w:lang w:val="en-GB"/>
        </w:rPr>
        <w:t>a manageable</w:t>
      </w:r>
      <w:r w:rsidR="00A0157F" w:rsidRPr="00B1562B">
        <w:rPr>
          <w:rFonts w:ascii="Times New Roman" w:eastAsiaTheme="minorHAnsi" w:hAnsi="Times New Roman"/>
          <w:sz w:val="20"/>
          <w:szCs w:val="18"/>
          <w:lang w:val="en-GB"/>
        </w:rPr>
        <w:t xml:space="preserve"> workload</w:t>
      </w:r>
      <w:r w:rsidR="00843EAD" w:rsidRPr="00B1562B">
        <w:rPr>
          <w:rFonts w:ascii="Times New Roman" w:eastAsiaTheme="minorHAnsi" w:hAnsi="Times New Roman"/>
          <w:sz w:val="20"/>
          <w:szCs w:val="18"/>
          <w:lang w:val="en-GB"/>
        </w:rPr>
        <w:t xml:space="preserve">. Ideally, we would define test cases that are enough for guaranteeing a good test coverage and avoid redundancy in the tests. </w:t>
      </w:r>
      <w:r w:rsidR="00093711">
        <w:rPr>
          <w:lang w:val="en-GB"/>
        </w:rPr>
        <w:t xml:space="preserve">One option is to prioritize FR2-2 test cases taking as a baseline the Rel 15 test cases. </w:t>
      </w:r>
      <w:r w:rsidR="00FF4137">
        <w:rPr>
          <w:lang w:val="en-GB"/>
        </w:rPr>
        <w:t>Additionally, in order to reduce the total number of test cases, another approach is f</w:t>
      </w:r>
      <w:r w:rsidR="00B1562B">
        <w:rPr>
          <w:lang w:val="en-GB"/>
        </w:rPr>
        <w:t xml:space="preserve">or </w:t>
      </w:r>
      <w:r w:rsidR="005F6159">
        <w:rPr>
          <w:lang w:val="en-GB"/>
        </w:rPr>
        <w:t>requirement</w:t>
      </w:r>
      <w:r w:rsidR="00B1562B">
        <w:rPr>
          <w:lang w:val="en-GB"/>
        </w:rPr>
        <w:t>s</w:t>
      </w:r>
      <w:r w:rsidR="005F6159">
        <w:rPr>
          <w:lang w:val="en-GB"/>
        </w:rPr>
        <w:t xml:space="preserve"> with multiple configurations/scenarios, attempt to </w:t>
      </w:r>
      <w:r w:rsidR="000276A5">
        <w:rPr>
          <w:lang w:val="en-GB"/>
        </w:rPr>
        <w:t xml:space="preserve">downscope the test cases in such a way that common configuration/scenarios are not repeated. One example of such procedure can be shown in </w:t>
      </w:r>
      <w:r w:rsidR="00D3598F">
        <w:rPr>
          <w:lang w:val="en-GB"/>
        </w:rPr>
        <w:fldChar w:fldCharType="begin"/>
      </w:r>
      <w:r w:rsidR="00D3598F">
        <w:rPr>
          <w:lang w:val="en-GB"/>
        </w:rPr>
        <w:instrText xml:space="preserve"> REF _Ref101363193 \h </w:instrText>
      </w:r>
      <w:r w:rsidR="00D3598F">
        <w:rPr>
          <w:lang w:val="en-GB"/>
        </w:rPr>
      </w:r>
      <w:r w:rsidR="00D3598F">
        <w:rPr>
          <w:lang w:val="en-GB"/>
        </w:rPr>
        <w:fldChar w:fldCharType="separate"/>
      </w:r>
      <w:r w:rsidR="00D3598F">
        <w:t xml:space="preserve">Table </w:t>
      </w:r>
      <w:r w:rsidR="00D3598F">
        <w:rPr>
          <w:noProof/>
        </w:rPr>
        <w:t>1</w:t>
      </w:r>
      <w:r w:rsidR="00D3598F">
        <w:rPr>
          <w:lang w:val="en-GB"/>
        </w:rPr>
        <w:fldChar w:fldCharType="end"/>
      </w:r>
      <w:r w:rsidR="00D3598F">
        <w:rPr>
          <w:lang w:val="en-GB"/>
        </w:rPr>
        <w:t xml:space="preserve">. </w:t>
      </w:r>
      <w:r w:rsidR="00FE3361">
        <w:rPr>
          <w:lang w:val="en-GB"/>
        </w:rPr>
        <w:t xml:space="preserve">In this table, </w:t>
      </w:r>
      <w:r w:rsidR="00C711F4">
        <w:rPr>
          <w:lang w:val="en-GB"/>
        </w:rPr>
        <w:t xml:space="preserve">the sub-tests that are down-scoped for SSB-based test cases are prioritized for CSI-RS based test cases. </w:t>
      </w:r>
      <w:r w:rsidR="00C470E1">
        <w:rPr>
          <w:lang w:val="en-GB"/>
        </w:rPr>
        <w:t xml:space="preserve">For example, out-of-sync with DRX configuration would used for the </w:t>
      </w:r>
      <w:r w:rsidR="007751B1">
        <w:rPr>
          <w:lang w:val="en-GB"/>
        </w:rPr>
        <w:t xml:space="preserve">CSI-RS based configuration, but not for the SSB-based configuration. A list of test cases with their priority using this approach is defined in </w:t>
      </w:r>
      <w:r w:rsidR="007751B1">
        <w:rPr>
          <w:lang w:val="en-GB"/>
        </w:rPr>
        <w:fldChar w:fldCharType="begin"/>
      </w:r>
      <w:r w:rsidR="007751B1">
        <w:rPr>
          <w:lang w:val="en-GB"/>
        </w:rPr>
        <w:instrText xml:space="preserve"> REF _Ref101363470 \h </w:instrText>
      </w:r>
      <w:r w:rsidR="007751B1">
        <w:rPr>
          <w:lang w:val="en-GB"/>
        </w:rPr>
      </w:r>
      <w:r w:rsidR="007751B1">
        <w:rPr>
          <w:lang w:val="en-GB"/>
        </w:rPr>
        <w:fldChar w:fldCharType="separate"/>
      </w:r>
      <w:r w:rsidR="007751B1">
        <w:t xml:space="preserve">Table </w:t>
      </w:r>
      <w:r w:rsidR="007751B1">
        <w:rPr>
          <w:noProof/>
        </w:rPr>
        <w:t>2</w:t>
      </w:r>
      <w:r w:rsidR="007751B1">
        <w:rPr>
          <w:lang w:val="en-GB"/>
        </w:rPr>
        <w:fldChar w:fldCharType="end"/>
      </w:r>
      <w:r w:rsidR="007751B1">
        <w:rPr>
          <w:lang w:val="en-GB"/>
        </w:rPr>
        <w:t xml:space="preserve">. </w:t>
      </w:r>
    </w:p>
    <w:p w14:paraId="19AD93FA" w14:textId="4E917848" w:rsidR="0029643E" w:rsidRDefault="0029643E" w:rsidP="00B1562B">
      <w:pPr>
        <w:pStyle w:val="TH"/>
      </w:pPr>
      <w:bookmarkStart w:id="3" w:name="_Ref101363193"/>
      <w:bookmarkStart w:id="4" w:name="_Ref101363187"/>
      <w:r>
        <w:t xml:space="preserve">Table </w:t>
      </w:r>
      <w:r>
        <w:fldChar w:fldCharType="begin"/>
      </w:r>
      <w:r>
        <w:instrText xml:space="preserve"> SEQ Table \* ARABIC </w:instrText>
      </w:r>
      <w:r>
        <w:fldChar w:fldCharType="separate"/>
      </w:r>
      <w:r w:rsidR="00065E08">
        <w:rPr>
          <w:noProof/>
        </w:rPr>
        <w:t>1</w:t>
      </w:r>
      <w:r>
        <w:fldChar w:fldCharType="end"/>
      </w:r>
      <w:bookmarkEnd w:id="3"/>
      <w:r>
        <w:t xml:space="preserve"> Example of down</w:t>
      </w:r>
      <w:r w:rsidR="001772AD">
        <w:t>-</w:t>
      </w:r>
      <w:r>
        <w:t xml:space="preserve">scoping strategy </w:t>
      </w:r>
      <w:r w:rsidR="00C20CB9">
        <w:t>with wide testing coverage</w:t>
      </w:r>
      <w:bookmarkEnd w:id="4"/>
    </w:p>
    <w:tbl>
      <w:tblPr>
        <w:tblStyle w:val="TableGrid"/>
        <w:tblW w:w="0" w:type="auto"/>
        <w:jc w:val="center"/>
        <w:tblLook w:val="04A0" w:firstRow="1" w:lastRow="0" w:firstColumn="1" w:lastColumn="0" w:noHBand="0" w:noVBand="1"/>
      </w:tblPr>
      <w:tblGrid>
        <w:gridCol w:w="1988"/>
        <w:gridCol w:w="2022"/>
        <w:gridCol w:w="1800"/>
        <w:gridCol w:w="1937"/>
      </w:tblGrid>
      <w:tr w:rsidR="00C20CB9" w:rsidRPr="000629FA" w14:paraId="4F82904A" w14:textId="77777777" w:rsidTr="00B1562B">
        <w:trPr>
          <w:jc w:val="center"/>
        </w:trPr>
        <w:tc>
          <w:tcPr>
            <w:tcW w:w="1988" w:type="dxa"/>
            <w:tcBorders>
              <w:top w:val="single" w:sz="4" w:space="0" w:color="auto"/>
              <w:bottom w:val="nil"/>
            </w:tcBorders>
            <w:vAlign w:val="center"/>
          </w:tcPr>
          <w:p w14:paraId="2B5A649F" w14:textId="02656CBC" w:rsidR="00C20CB9" w:rsidRPr="000629FA" w:rsidRDefault="00C20CB9" w:rsidP="00B1562B">
            <w:pPr>
              <w:pStyle w:val="TAH"/>
            </w:pPr>
            <w:r>
              <w:t>Group of requirements</w:t>
            </w:r>
          </w:p>
        </w:tc>
        <w:tc>
          <w:tcPr>
            <w:tcW w:w="2022" w:type="dxa"/>
            <w:tcBorders>
              <w:bottom w:val="nil"/>
            </w:tcBorders>
            <w:vAlign w:val="center"/>
          </w:tcPr>
          <w:p w14:paraId="45D2E8B9" w14:textId="080908D2" w:rsidR="00C20CB9" w:rsidRPr="000629FA" w:rsidRDefault="00C20CB9" w:rsidP="00B1562B">
            <w:pPr>
              <w:pStyle w:val="TAH"/>
            </w:pPr>
            <w:r>
              <w:t>Test cases</w:t>
            </w:r>
          </w:p>
        </w:tc>
        <w:tc>
          <w:tcPr>
            <w:tcW w:w="1800" w:type="dxa"/>
            <w:vAlign w:val="center"/>
          </w:tcPr>
          <w:p w14:paraId="4736ED8E" w14:textId="5DA40D52" w:rsidR="00C20CB9" w:rsidRPr="000629FA" w:rsidRDefault="00C20CB9" w:rsidP="00B1562B">
            <w:pPr>
              <w:pStyle w:val="TAH"/>
            </w:pPr>
            <w:r>
              <w:t>Sub-test</w:t>
            </w:r>
          </w:p>
        </w:tc>
        <w:tc>
          <w:tcPr>
            <w:tcW w:w="1908" w:type="dxa"/>
          </w:tcPr>
          <w:p w14:paraId="21442D17" w14:textId="13D988EA" w:rsidR="00C20CB9" w:rsidRDefault="00C20CB9" w:rsidP="00B1562B">
            <w:pPr>
              <w:pStyle w:val="TAH"/>
            </w:pPr>
            <w:r>
              <w:t>Define requirements/down-scope</w:t>
            </w:r>
          </w:p>
        </w:tc>
      </w:tr>
      <w:tr w:rsidR="00C20CB9" w:rsidRPr="000629FA" w14:paraId="2771B623" w14:textId="77777777" w:rsidTr="00B1562B">
        <w:trPr>
          <w:jc w:val="center"/>
        </w:trPr>
        <w:tc>
          <w:tcPr>
            <w:tcW w:w="1988" w:type="dxa"/>
            <w:tcBorders>
              <w:top w:val="single" w:sz="4" w:space="0" w:color="auto"/>
              <w:bottom w:val="nil"/>
            </w:tcBorders>
          </w:tcPr>
          <w:p w14:paraId="7FEB45D5" w14:textId="77777777" w:rsidR="00C20CB9" w:rsidRPr="000629FA" w:rsidRDefault="00C20CB9" w:rsidP="00C20CB9">
            <w:pPr>
              <w:pStyle w:val="TAL"/>
            </w:pPr>
            <w:r w:rsidRPr="000629FA">
              <w:t>Radio link monitoring</w:t>
            </w:r>
          </w:p>
        </w:tc>
        <w:tc>
          <w:tcPr>
            <w:tcW w:w="2022" w:type="dxa"/>
            <w:tcBorders>
              <w:bottom w:val="nil"/>
            </w:tcBorders>
            <w:vAlign w:val="center"/>
          </w:tcPr>
          <w:p w14:paraId="7FE2F4EF" w14:textId="77777777" w:rsidR="00C20CB9" w:rsidRPr="000629FA" w:rsidRDefault="00C20CB9" w:rsidP="00C20CB9">
            <w:pPr>
              <w:pStyle w:val="TAL"/>
            </w:pPr>
            <w:r w:rsidRPr="000629FA">
              <w:t>FR2-2 PCell</w:t>
            </w:r>
            <w:r>
              <w:t xml:space="preserve">, </w:t>
            </w:r>
            <w:r w:rsidRPr="005E107D">
              <w:t>SSB-based</w:t>
            </w:r>
            <w:r w:rsidRPr="000629FA">
              <w:t xml:space="preserve"> </w:t>
            </w:r>
          </w:p>
        </w:tc>
        <w:tc>
          <w:tcPr>
            <w:tcW w:w="1800" w:type="dxa"/>
            <w:vAlign w:val="center"/>
          </w:tcPr>
          <w:p w14:paraId="40DB7F11" w14:textId="77777777" w:rsidR="00C20CB9" w:rsidRPr="000629FA" w:rsidRDefault="00C20CB9" w:rsidP="00C20CB9">
            <w:pPr>
              <w:pStyle w:val="TAL"/>
            </w:pPr>
            <w:r w:rsidRPr="000629FA">
              <w:t>Out-of-sync, in non-DRX</w:t>
            </w:r>
          </w:p>
        </w:tc>
        <w:tc>
          <w:tcPr>
            <w:tcW w:w="1908" w:type="dxa"/>
          </w:tcPr>
          <w:p w14:paraId="7EE161CB" w14:textId="77777777" w:rsidR="00C20CB9" w:rsidRPr="000629FA" w:rsidRDefault="00C20CB9" w:rsidP="00C20CB9">
            <w:pPr>
              <w:pStyle w:val="TAL"/>
            </w:pPr>
            <w:r>
              <w:t>Yes</w:t>
            </w:r>
          </w:p>
        </w:tc>
      </w:tr>
      <w:tr w:rsidR="00C20CB9" w:rsidRPr="000629FA" w14:paraId="23C1B477" w14:textId="77777777" w:rsidTr="00B1562B">
        <w:trPr>
          <w:jc w:val="center"/>
        </w:trPr>
        <w:tc>
          <w:tcPr>
            <w:tcW w:w="1988" w:type="dxa"/>
            <w:tcBorders>
              <w:top w:val="nil"/>
              <w:bottom w:val="nil"/>
            </w:tcBorders>
          </w:tcPr>
          <w:p w14:paraId="50652D43" w14:textId="77777777" w:rsidR="00C20CB9" w:rsidRPr="000629FA" w:rsidRDefault="00C20CB9" w:rsidP="00C20CB9">
            <w:pPr>
              <w:pStyle w:val="TAL"/>
            </w:pPr>
          </w:p>
        </w:tc>
        <w:tc>
          <w:tcPr>
            <w:tcW w:w="2022" w:type="dxa"/>
            <w:tcBorders>
              <w:top w:val="nil"/>
              <w:bottom w:val="nil"/>
            </w:tcBorders>
            <w:vAlign w:val="center"/>
          </w:tcPr>
          <w:p w14:paraId="5486474B" w14:textId="77777777" w:rsidR="00C20CB9" w:rsidRPr="000629FA" w:rsidRDefault="00C20CB9" w:rsidP="00C20CB9">
            <w:pPr>
              <w:pStyle w:val="TAL"/>
            </w:pPr>
          </w:p>
        </w:tc>
        <w:tc>
          <w:tcPr>
            <w:tcW w:w="1800" w:type="dxa"/>
            <w:vAlign w:val="center"/>
          </w:tcPr>
          <w:p w14:paraId="3E69EDED" w14:textId="77777777" w:rsidR="00C20CB9" w:rsidRPr="000629FA" w:rsidRDefault="00C20CB9" w:rsidP="00C20CB9">
            <w:pPr>
              <w:pStyle w:val="TAL"/>
            </w:pPr>
            <w:r w:rsidRPr="000629FA">
              <w:t>In-sync, in non-DRX mode</w:t>
            </w:r>
          </w:p>
        </w:tc>
        <w:tc>
          <w:tcPr>
            <w:tcW w:w="1908" w:type="dxa"/>
          </w:tcPr>
          <w:p w14:paraId="301B5612" w14:textId="508BE4C2" w:rsidR="00C20CB9" w:rsidRPr="000629FA" w:rsidRDefault="00C20CB9" w:rsidP="00C20CB9">
            <w:pPr>
              <w:pStyle w:val="TAL"/>
            </w:pPr>
            <w:r>
              <w:t>Down scope</w:t>
            </w:r>
          </w:p>
        </w:tc>
      </w:tr>
      <w:tr w:rsidR="00C20CB9" w:rsidRPr="000629FA" w14:paraId="4FB10E1D" w14:textId="77777777" w:rsidTr="00B1562B">
        <w:trPr>
          <w:jc w:val="center"/>
        </w:trPr>
        <w:tc>
          <w:tcPr>
            <w:tcW w:w="1988" w:type="dxa"/>
            <w:tcBorders>
              <w:top w:val="nil"/>
              <w:bottom w:val="nil"/>
            </w:tcBorders>
          </w:tcPr>
          <w:p w14:paraId="5934F2BD" w14:textId="77777777" w:rsidR="00C20CB9" w:rsidRPr="000629FA" w:rsidRDefault="00C20CB9" w:rsidP="00C20CB9">
            <w:pPr>
              <w:pStyle w:val="TAL"/>
            </w:pPr>
          </w:p>
        </w:tc>
        <w:tc>
          <w:tcPr>
            <w:tcW w:w="2022" w:type="dxa"/>
            <w:tcBorders>
              <w:top w:val="nil"/>
              <w:bottom w:val="nil"/>
            </w:tcBorders>
            <w:vAlign w:val="center"/>
          </w:tcPr>
          <w:p w14:paraId="5F511303" w14:textId="77777777" w:rsidR="00C20CB9" w:rsidRPr="000629FA" w:rsidRDefault="00C20CB9" w:rsidP="00C20CB9">
            <w:pPr>
              <w:pStyle w:val="TAL"/>
            </w:pPr>
          </w:p>
        </w:tc>
        <w:tc>
          <w:tcPr>
            <w:tcW w:w="1800" w:type="dxa"/>
            <w:vAlign w:val="center"/>
          </w:tcPr>
          <w:p w14:paraId="44535439" w14:textId="77777777" w:rsidR="00C20CB9" w:rsidRPr="000629FA" w:rsidRDefault="00C20CB9" w:rsidP="00C20CB9">
            <w:pPr>
              <w:pStyle w:val="TAL"/>
            </w:pPr>
            <w:r w:rsidRPr="000629FA">
              <w:t>Out-of-sync, in DRX mode</w:t>
            </w:r>
          </w:p>
        </w:tc>
        <w:tc>
          <w:tcPr>
            <w:tcW w:w="1908" w:type="dxa"/>
          </w:tcPr>
          <w:p w14:paraId="2F0436A4" w14:textId="32840C78" w:rsidR="00C20CB9" w:rsidRPr="000629FA" w:rsidRDefault="00C20CB9" w:rsidP="00C20CB9">
            <w:pPr>
              <w:pStyle w:val="TAL"/>
            </w:pPr>
            <w:r>
              <w:t>Down scope</w:t>
            </w:r>
          </w:p>
        </w:tc>
      </w:tr>
      <w:tr w:rsidR="00C20CB9" w:rsidRPr="000629FA" w14:paraId="6CB0736A" w14:textId="77777777" w:rsidTr="00B1562B">
        <w:trPr>
          <w:jc w:val="center"/>
        </w:trPr>
        <w:tc>
          <w:tcPr>
            <w:tcW w:w="1988" w:type="dxa"/>
            <w:tcBorders>
              <w:top w:val="nil"/>
              <w:bottom w:val="nil"/>
            </w:tcBorders>
          </w:tcPr>
          <w:p w14:paraId="567754E3" w14:textId="77777777" w:rsidR="00C20CB9" w:rsidRPr="000629FA" w:rsidRDefault="00C20CB9" w:rsidP="00C20CB9">
            <w:pPr>
              <w:pStyle w:val="TAL"/>
            </w:pPr>
          </w:p>
        </w:tc>
        <w:tc>
          <w:tcPr>
            <w:tcW w:w="2022" w:type="dxa"/>
            <w:tcBorders>
              <w:top w:val="nil"/>
              <w:bottom w:val="single" w:sz="4" w:space="0" w:color="auto"/>
            </w:tcBorders>
            <w:vAlign w:val="center"/>
          </w:tcPr>
          <w:p w14:paraId="3B0066F3" w14:textId="77777777" w:rsidR="00C20CB9" w:rsidRPr="000629FA" w:rsidRDefault="00C20CB9" w:rsidP="00C20CB9">
            <w:pPr>
              <w:pStyle w:val="TAL"/>
            </w:pPr>
          </w:p>
        </w:tc>
        <w:tc>
          <w:tcPr>
            <w:tcW w:w="1800" w:type="dxa"/>
            <w:vAlign w:val="center"/>
          </w:tcPr>
          <w:p w14:paraId="197A53FE" w14:textId="77777777" w:rsidR="00C20CB9" w:rsidRPr="000629FA" w:rsidRDefault="00C20CB9" w:rsidP="00C20CB9">
            <w:pPr>
              <w:pStyle w:val="TAL"/>
            </w:pPr>
            <w:r w:rsidRPr="000629FA">
              <w:t>In-sync, in DRX mode</w:t>
            </w:r>
          </w:p>
        </w:tc>
        <w:tc>
          <w:tcPr>
            <w:tcW w:w="1908" w:type="dxa"/>
          </w:tcPr>
          <w:p w14:paraId="4EE61B41" w14:textId="77777777" w:rsidR="00C20CB9" w:rsidRPr="000629FA" w:rsidRDefault="00C20CB9" w:rsidP="00C20CB9">
            <w:pPr>
              <w:pStyle w:val="TAL"/>
            </w:pPr>
            <w:r>
              <w:t>Yes</w:t>
            </w:r>
          </w:p>
        </w:tc>
      </w:tr>
      <w:tr w:rsidR="00C20CB9" w:rsidRPr="000629FA" w14:paraId="04047F87" w14:textId="77777777" w:rsidTr="00B1562B">
        <w:trPr>
          <w:jc w:val="center"/>
        </w:trPr>
        <w:tc>
          <w:tcPr>
            <w:tcW w:w="1988" w:type="dxa"/>
            <w:tcBorders>
              <w:top w:val="nil"/>
              <w:bottom w:val="nil"/>
            </w:tcBorders>
          </w:tcPr>
          <w:p w14:paraId="48488B70" w14:textId="77777777" w:rsidR="00C20CB9" w:rsidRPr="000629FA" w:rsidRDefault="00C20CB9" w:rsidP="00C20CB9">
            <w:pPr>
              <w:pStyle w:val="TAL"/>
            </w:pPr>
          </w:p>
        </w:tc>
        <w:tc>
          <w:tcPr>
            <w:tcW w:w="2022" w:type="dxa"/>
            <w:tcBorders>
              <w:bottom w:val="nil"/>
            </w:tcBorders>
            <w:vAlign w:val="center"/>
          </w:tcPr>
          <w:p w14:paraId="221A311D" w14:textId="77777777" w:rsidR="00C20CB9" w:rsidRPr="000629FA" w:rsidRDefault="00C20CB9" w:rsidP="00C20CB9">
            <w:pPr>
              <w:pStyle w:val="TAL"/>
            </w:pPr>
            <w:r w:rsidRPr="000629FA">
              <w:t>FR2-2 PCell</w:t>
            </w:r>
            <w:r>
              <w:t>, CSI-RS</w:t>
            </w:r>
            <w:r w:rsidRPr="005E107D">
              <w:t>-based</w:t>
            </w:r>
            <w:r w:rsidRPr="000629FA">
              <w:t xml:space="preserve"> </w:t>
            </w:r>
          </w:p>
        </w:tc>
        <w:tc>
          <w:tcPr>
            <w:tcW w:w="1800" w:type="dxa"/>
            <w:vAlign w:val="center"/>
          </w:tcPr>
          <w:p w14:paraId="61DAEED0" w14:textId="77777777" w:rsidR="00C20CB9" w:rsidRPr="000629FA" w:rsidRDefault="00C20CB9" w:rsidP="00C20CB9">
            <w:pPr>
              <w:pStyle w:val="TAL"/>
            </w:pPr>
            <w:r w:rsidRPr="000629FA">
              <w:t>Out-of-sync, in non-DRX</w:t>
            </w:r>
          </w:p>
        </w:tc>
        <w:tc>
          <w:tcPr>
            <w:tcW w:w="1908" w:type="dxa"/>
          </w:tcPr>
          <w:p w14:paraId="7A35FBA9" w14:textId="437887EE" w:rsidR="00C20CB9" w:rsidRPr="000629FA" w:rsidRDefault="00C20CB9" w:rsidP="00C20CB9">
            <w:pPr>
              <w:pStyle w:val="TAL"/>
            </w:pPr>
            <w:r>
              <w:t>Down scope</w:t>
            </w:r>
          </w:p>
        </w:tc>
      </w:tr>
      <w:tr w:rsidR="00C20CB9" w:rsidRPr="000629FA" w14:paraId="50C2E991" w14:textId="77777777" w:rsidTr="00B1562B">
        <w:trPr>
          <w:jc w:val="center"/>
        </w:trPr>
        <w:tc>
          <w:tcPr>
            <w:tcW w:w="1988" w:type="dxa"/>
            <w:tcBorders>
              <w:top w:val="nil"/>
              <w:bottom w:val="nil"/>
            </w:tcBorders>
          </w:tcPr>
          <w:p w14:paraId="3B9D1EB5" w14:textId="77777777" w:rsidR="00C20CB9" w:rsidRPr="000629FA" w:rsidRDefault="00C20CB9" w:rsidP="00C20CB9">
            <w:pPr>
              <w:pStyle w:val="TAL"/>
            </w:pPr>
          </w:p>
        </w:tc>
        <w:tc>
          <w:tcPr>
            <w:tcW w:w="2022" w:type="dxa"/>
            <w:tcBorders>
              <w:top w:val="nil"/>
              <w:bottom w:val="nil"/>
            </w:tcBorders>
            <w:vAlign w:val="center"/>
          </w:tcPr>
          <w:p w14:paraId="15AFD63B" w14:textId="77777777" w:rsidR="00C20CB9" w:rsidRPr="000629FA" w:rsidRDefault="00C20CB9" w:rsidP="00C20CB9">
            <w:pPr>
              <w:pStyle w:val="TAL"/>
            </w:pPr>
          </w:p>
        </w:tc>
        <w:tc>
          <w:tcPr>
            <w:tcW w:w="1800" w:type="dxa"/>
            <w:vAlign w:val="center"/>
          </w:tcPr>
          <w:p w14:paraId="15BA4C0F" w14:textId="77777777" w:rsidR="00C20CB9" w:rsidRPr="000629FA" w:rsidRDefault="00C20CB9" w:rsidP="00C20CB9">
            <w:pPr>
              <w:pStyle w:val="TAL"/>
            </w:pPr>
            <w:r w:rsidRPr="000629FA">
              <w:t>In-sync, in non-DRX mode</w:t>
            </w:r>
          </w:p>
        </w:tc>
        <w:tc>
          <w:tcPr>
            <w:tcW w:w="1908" w:type="dxa"/>
          </w:tcPr>
          <w:p w14:paraId="5A56D8AA" w14:textId="77777777" w:rsidR="00C20CB9" w:rsidRPr="000629FA" w:rsidRDefault="00C20CB9" w:rsidP="00C20CB9">
            <w:pPr>
              <w:pStyle w:val="TAL"/>
            </w:pPr>
            <w:r>
              <w:t>Yes</w:t>
            </w:r>
          </w:p>
        </w:tc>
      </w:tr>
      <w:tr w:rsidR="00C20CB9" w:rsidRPr="000629FA" w14:paraId="2CBD4933" w14:textId="77777777" w:rsidTr="00B1562B">
        <w:trPr>
          <w:jc w:val="center"/>
        </w:trPr>
        <w:tc>
          <w:tcPr>
            <w:tcW w:w="1988" w:type="dxa"/>
            <w:tcBorders>
              <w:top w:val="nil"/>
              <w:bottom w:val="nil"/>
            </w:tcBorders>
          </w:tcPr>
          <w:p w14:paraId="60874A86" w14:textId="77777777" w:rsidR="00C20CB9" w:rsidRPr="000629FA" w:rsidRDefault="00C20CB9" w:rsidP="00C20CB9">
            <w:pPr>
              <w:pStyle w:val="TAL"/>
            </w:pPr>
          </w:p>
        </w:tc>
        <w:tc>
          <w:tcPr>
            <w:tcW w:w="2022" w:type="dxa"/>
            <w:tcBorders>
              <w:top w:val="nil"/>
              <w:bottom w:val="nil"/>
            </w:tcBorders>
            <w:vAlign w:val="center"/>
          </w:tcPr>
          <w:p w14:paraId="4142D145" w14:textId="77777777" w:rsidR="00C20CB9" w:rsidRPr="000629FA" w:rsidRDefault="00C20CB9" w:rsidP="00C20CB9">
            <w:pPr>
              <w:pStyle w:val="TAL"/>
            </w:pPr>
          </w:p>
        </w:tc>
        <w:tc>
          <w:tcPr>
            <w:tcW w:w="1800" w:type="dxa"/>
            <w:vAlign w:val="center"/>
          </w:tcPr>
          <w:p w14:paraId="3B630EB2" w14:textId="77777777" w:rsidR="00C20CB9" w:rsidRPr="000629FA" w:rsidRDefault="00C20CB9" w:rsidP="00C20CB9">
            <w:pPr>
              <w:pStyle w:val="TAL"/>
            </w:pPr>
            <w:r w:rsidRPr="000629FA">
              <w:t>Out-of-sync, in DRX mode</w:t>
            </w:r>
          </w:p>
        </w:tc>
        <w:tc>
          <w:tcPr>
            <w:tcW w:w="1908" w:type="dxa"/>
          </w:tcPr>
          <w:p w14:paraId="572E77F8" w14:textId="77777777" w:rsidR="00C20CB9" w:rsidRPr="000629FA" w:rsidRDefault="00C20CB9" w:rsidP="00C20CB9">
            <w:pPr>
              <w:pStyle w:val="TAL"/>
            </w:pPr>
            <w:r>
              <w:t>Yes</w:t>
            </w:r>
          </w:p>
        </w:tc>
      </w:tr>
      <w:tr w:rsidR="00C20CB9" w:rsidRPr="000629FA" w14:paraId="63075136" w14:textId="77777777" w:rsidTr="00B1562B">
        <w:trPr>
          <w:jc w:val="center"/>
        </w:trPr>
        <w:tc>
          <w:tcPr>
            <w:tcW w:w="1988" w:type="dxa"/>
            <w:tcBorders>
              <w:top w:val="nil"/>
              <w:bottom w:val="single" w:sz="4" w:space="0" w:color="auto"/>
            </w:tcBorders>
          </w:tcPr>
          <w:p w14:paraId="74ADF6C7" w14:textId="77777777" w:rsidR="00C20CB9" w:rsidRPr="000629FA" w:rsidRDefault="00C20CB9" w:rsidP="00C20CB9">
            <w:pPr>
              <w:pStyle w:val="TAL"/>
            </w:pPr>
          </w:p>
        </w:tc>
        <w:tc>
          <w:tcPr>
            <w:tcW w:w="2022" w:type="dxa"/>
            <w:tcBorders>
              <w:top w:val="nil"/>
              <w:bottom w:val="single" w:sz="4" w:space="0" w:color="auto"/>
            </w:tcBorders>
            <w:vAlign w:val="center"/>
          </w:tcPr>
          <w:p w14:paraId="50E1148C" w14:textId="77777777" w:rsidR="00C20CB9" w:rsidRPr="000629FA" w:rsidRDefault="00C20CB9" w:rsidP="00C20CB9">
            <w:pPr>
              <w:pStyle w:val="TAL"/>
            </w:pPr>
          </w:p>
        </w:tc>
        <w:tc>
          <w:tcPr>
            <w:tcW w:w="1800" w:type="dxa"/>
            <w:tcBorders>
              <w:bottom w:val="single" w:sz="4" w:space="0" w:color="auto"/>
            </w:tcBorders>
            <w:vAlign w:val="center"/>
          </w:tcPr>
          <w:p w14:paraId="65DE1A32" w14:textId="77777777" w:rsidR="00C20CB9" w:rsidRPr="000629FA" w:rsidRDefault="00C20CB9" w:rsidP="00C20CB9">
            <w:pPr>
              <w:pStyle w:val="TAL"/>
            </w:pPr>
            <w:r w:rsidRPr="000629FA">
              <w:t>In-sync, in DRX mode</w:t>
            </w:r>
          </w:p>
        </w:tc>
        <w:tc>
          <w:tcPr>
            <w:tcW w:w="1908" w:type="dxa"/>
            <w:tcBorders>
              <w:bottom w:val="single" w:sz="4" w:space="0" w:color="auto"/>
            </w:tcBorders>
          </w:tcPr>
          <w:p w14:paraId="584ED327" w14:textId="56251E97" w:rsidR="00C20CB9" w:rsidRPr="000629FA" w:rsidRDefault="00C20CB9" w:rsidP="00C20CB9">
            <w:pPr>
              <w:pStyle w:val="TAL"/>
            </w:pPr>
            <w:r>
              <w:t>Down scope</w:t>
            </w:r>
          </w:p>
        </w:tc>
      </w:tr>
    </w:tbl>
    <w:p w14:paraId="1A5D1495" w14:textId="77777777" w:rsidR="0029643E" w:rsidRPr="00B1562B" w:rsidRDefault="0029643E" w:rsidP="00C56FD2">
      <w:pPr>
        <w:rPr>
          <w:lang w:val="en-GB"/>
        </w:rPr>
      </w:pPr>
    </w:p>
    <w:p w14:paraId="669F207D" w14:textId="10BB1038" w:rsidR="00843EAD" w:rsidRPr="00F23C23" w:rsidRDefault="00E16E35" w:rsidP="00B1562B">
      <w:pPr>
        <w:pStyle w:val="RAN4proposal"/>
      </w:pPr>
      <w:r>
        <w:t xml:space="preserve">RAN4 to use as a baseline for the RRM performance without CCA the Rel 15 test cases. </w:t>
      </w:r>
    </w:p>
    <w:p w14:paraId="3309D7E8" w14:textId="464E4537" w:rsidR="009F61DB" w:rsidRDefault="001772AD" w:rsidP="00B1562B">
      <w:pPr>
        <w:pStyle w:val="RAN4proposal"/>
      </w:pPr>
      <w:r>
        <w:t xml:space="preserve">RAN4 to discuss the list of test cases for RRM performance without CCA based on Table 2. </w:t>
      </w:r>
    </w:p>
    <w:p w14:paraId="4BC271E2" w14:textId="259C3949" w:rsidR="009F61DB" w:rsidRPr="00EE061A" w:rsidRDefault="009F61DB" w:rsidP="00B1562B">
      <w:pPr>
        <w:pStyle w:val="RAN4proposal"/>
        <w:numPr>
          <w:ilvl w:val="0"/>
          <w:numId w:val="0"/>
        </w:numPr>
      </w:pPr>
    </w:p>
    <w:p w14:paraId="39B72E82" w14:textId="125DB64B" w:rsidR="00843EAD" w:rsidRDefault="00843EAD" w:rsidP="00B1562B">
      <w:pPr>
        <w:pStyle w:val="TH"/>
      </w:pPr>
      <w:bookmarkStart w:id="5" w:name="_Ref101363470"/>
      <w:r>
        <w:t xml:space="preserve">Table </w:t>
      </w:r>
      <w:r>
        <w:fldChar w:fldCharType="begin"/>
      </w:r>
      <w:r>
        <w:instrText xml:space="preserve"> SEQ Table \* ARABIC </w:instrText>
      </w:r>
      <w:r>
        <w:fldChar w:fldCharType="separate"/>
      </w:r>
      <w:r w:rsidR="00065E08">
        <w:rPr>
          <w:noProof/>
        </w:rPr>
        <w:t>2</w:t>
      </w:r>
      <w:r>
        <w:fldChar w:fldCharType="end"/>
      </w:r>
      <w:bookmarkEnd w:id="5"/>
      <w:r>
        <w:t xml:space="preserve"> Proposed </w:t>
      </w:r>
      <w:r w:rsidR="00B736C4">
        <w:t xml:space="preserve">RRM </w:t>
      </w:r>
      <w:r>
        <w:t>test case list</w:t>
      </w:r>
      <w:r w:rsidR="00B736C4">
        <w:t xml:space="preserve"> for the operation above 52.6 GHz. </w:t>
      </w:r>
    </w:p>
    <w:tbl>
      <w:tblPr>
        <w:tblStyle w:val="TableGrid"/>
        <w:tblW w:w="0" w:type="auto"/>
        <w:tblLook w:val="04A0" w:firstRow="1" w:lastRow="0" w:firstColumn="1" w:lastColumn="0" w:noHBand="0" w:noVBand="1"/>
      </w:tblPr>
      <w:tblGrid>
        <w:gridCol w:w="1988"/>
        <w:gridCol w:w="2022"/>
        <w:gridCol w:w="1800"/>
        <w:gridCol w:w="1910"/>
        <w:gridCol w:w="1908"/>
      </w:tblGrid>
      <w:tr w:rsidR="00F5584A" w14:paraId="76DC78E8" w14:textId="77777777" w:rsidTr="00B1562B">
        <w:trPr>
          <w:tblHeader/>
        </w:trPr>
        <w:tc>
          <w:tcPr>
            <w:tcW w:w="1988" w:type="dxa"/>
            <w:tcBorders>
              <w:bottom w:val="single" w:sz="4" w:space="0" w:color="auto"/>
            </w:tcBorders>
            <w:vAlign w:val="center"/>
          </w:tcPr>
          <w:p w14:paraId="7ACF3EF7" w14:textId="07D702D4" w:rsidR="00F5584A" w:rsidRDefault="00F5584A" w:rsidP="00F5584A">
            <w:pPr>
              <w:pStyle w:val="TAH"/>
              <w:rPr>
                <w:lang w:val="en-US"/>
              </w:rPr>
            </w:pPr>
            <w:r>
              <w:t>Group of requirements</w:t>
            </w:r>
          </w:p>
        </w:tc>
        <w:tc>
          <w:tcPr>
            <w:tcW w:w="2022" w:type="dxa"/>
            <w:vAlign w:val="center"/>
          </w:tcPr>
          <w:p w14:paraId="7BAF9039" w14:textId="5E9421DB" w:rsidR="00F5584A" w:rsidRDefault="00F5584A" w:rsidP="00F5584A">
            <w:pPr>
              <w:pStyle w:val="TAH"/>
              <w:rPr>
                <w:lang w:val="en-US"/>
              </w:rPr>
            </w:pPr>
            <w:r>
              <w:t>Test cases</w:t>
            </w:r>
          </w:p>
        </w:tc>
        <w:tc>
          <w:tcPr>
            <w:tcW w:w="1800" w:type="dxa"/>
            <w:vAlign w:val="center"/>
          </w:tcPr>
          <w:p w14:paraId="193CDCB6" w14:textId="1EE7F170" w:rsidR="00F5584A" w:rsidRDefault="00EE6471" w:rsidP="00F5584A">
            <w:pPr>
              <w:pStyle w:val="TAH"/>
              <w:rPr>
                <w:lang w:val="en-US"/>
              </w:rPr>
            </w:pPr>
            <w:r>
              <w:t>Sub-test</w:t>
            </w:r>
          </w:p>
        </w:tc>
        <w:tc>
          <w:tcPr>
            <w:tcW w:w="1910" w:type="dxa"/>
          </w:tcPr>
          <w:p w14:paraId="4EEBEB49" w14:textId="2D2D6C43" w:rsidR="00F5584A" w:rsidRDefault="00F5584A" w:rsidP="00F5584A">
            <w:pPr>
              <w:pStyle w:val="TAH"/>
              <w:rPr>
                <w:lang w:val="en-US"/>
              </w:rPr>
            </w:pPr>
            <w:r>
              <w:rPr>
                <w:lang w:val="en-US"/>
              </w:rPr>
              <w:t xml:space="preserve">120 kHz SCS </w:t>
            </w:r>
          </w:p>
        </w:tc>
        <w:tc>
          <w:tcPr>
            <w:tcW w:w="1908" w:type="dxa"/>
          </w:tcPr>
          <w:p w14:paraId="4BAE4010" w14:textId="32FF962D" w:rsidR="00F5584A" w:rsidRDefault="00F5584A" w:rsidP="00F5584A">
            <w:pPr>
              <w:pStyle w:val="TAH"/>
              <w:rPr>
                <w:lang w:val="en-US"/>
              </w:rPr>
            </w:pPr>
            <w:r>
              <w:rPr>
                <w:lang w:val="en-US"/>
              </w:rPr>
              <w:t>480/960 kHz SCS</w:t>
            </w:r>
          </w:p>
        </w:tc>
      </w:tr>
      <w:tr w:rsidR="00F5584A" w14:paraId="4DFB9E29" w14:textId="77777777" w:rsidTr="0010749A">
        <w:tc>
          <w:tcPr>
            <w:tcW w:w="1988" w:type="dxa"/>
            <w:tcBorders>
              <w:bottom w:val="nil"/>
            </w:tcBorders>
          </w:tcPr>
          <w:p w14:paraId="031746FC" w14:textId="69E1EEBA" w:rsidR="00F5584A" w:rsidRPr="00C758BC" w:rsidRDefault="00F5584A">
            <w:pPr>
              <w:pStyle w:val="TAL"/>
            </w:pPr>
            <w:r w:rsidRPr="00C758BC">
              <w:t>RRC_IDLE, cell re-selection</w:t>
            </w:r>
          </w:p>
        </w:tc>
        <w:tc>
          <w:tcPr>
            <w:tcW w:w="2022" w:type="dxa"/>
            <w:tcBorders>
              <w:bottom w:val="nil"/>
            </w:tcBorders>
            <w:vAlign w:val="center"/>
          </w:tcPr>
          <w:p w14:paraId="2F0AD7D6" w14:textId="78640A11" w:rsidR="00F5584A" w:rsidRPr="00C758BC" w:rsidRDefault="00F5584A">
            <w:pPr>
              <w:pStyle w:val="TAL"/>
            </w:pPr>
            <w:r w:rsidRPr="00C758BC">
              <w:t xml:space="preserve">FR2-2 -&gt; FR2-2 </w:t>
            </w:r>
          </w:p>
        </w:tc>
        <w:tc>
          <w:tcPr>
            <w:tcW w:w="1800" w:type="dxa"/>
          </w:tcPr>
          <w:p w14:paraId="4E06FF9D" w14:textId="30E3150E" w:rsidR="00F5584A" w:rsidRPr="00C758BC" w:rsidRDefault="00EE6471">
            <w:pPr>
              <w:pStyle w:val="TAL"/>
            </w:pPr>
            <w:r w:rsidRPr="00C758BC">
              <w:t>intra-frequency</w:t>
            </w:r>
          </w:p>
        </w:tc>
        <w:tc>
          <w:tcPr>
            <w:tcW w:w="1910" w:type="dxa"/>
          </w:tcPr>
          <w:p w14:paraId="06982E2D" w14:textId="3784D800" w:rsidR="00C14EF0" w:rsidRDefault="00C14EF0">
            <w:pPr>
              <w:pStyle w:val="TAL"/>
            </w:pPr>
            <w:r>
              <w:t>Can be reused</w:t>
            </w:r>
            <w:r w:rsidR="00A53685">
              <w:t xml:space="preserve"> from FR2-1 </w:t>
            </w:r>
            <w:r>
              <w:t xml:space="preserve"> if RX beam sweeping is not changed</w:t>
            </w:r>
          </w:p>
          <w:p w14:paraId="7D8916D4" w14:textId="5844AAEF" w:rsidR="00F5584A" w:rsidRPr="00C758BC" w:rsidRDefault="00F5584A">
            <w:pPr>
              <w:pStyle w:val="TAL"/>
            </w:pPr>
          </w:p>
        </w:tc>
        <w:tc>
          <w:tcPr>
            <w:tcW w:w="1908" w:type="dxa"/>
          </w:tcPr>
          <w:p w14:paraId="0F3DB955" w14:textId="79EE76BA" w:rsidR="00F5584A" w:rsidRPr="00C758BC" w:rsidRDefault="009F0815">
            <w:pPr>
              <w:pStyle w:val="TAL"/>
            </w:pPr>
            <w:r>
              <w:t>Yes</w:t>
            </w:r>
          </w:p>
        </w:tc>
      </w:tr>
      <w:tr w:rsidR="00F5584A" w14:paraId="60B93DC4" w14:textId="77777777" w:rsidTr="0010749A">
        <w:tc>
          <w:tcPr>
            <w:tcW w:w="1988" w:type="dxa"/>
            <w:tcBorders>
              <w:top w:val="nil"/>
              <w:bottom w:val="nil"/>
            </w:tcBorders>
          </w:tcPr>
          <w:p w14:paraId="0240BA00" w14:textId="77777777" w:rsidR="00F5584A" w:rsidRPr="00C758BC" w:rsidRDefault="00F5584A">
            <w:pPr>
              <w:pStyle w:val="TAL"/>
            </w:pPr>
          </w:p>
        </w:tc>
        <w:tc>
          <w:tcPr>
            <w:tcW w:w="2022" w:type="dxa"/>
            <w:tcBorders>
              <w:top w:val="nil"/>
            </w:tcBorders>
            <w:vAlign w:val="center"/>
          </w:tcPr>
          <w:p w14:paraId="082C31D9" w14:textId="0C47A1CD" w:rsidR="00F5584A" w:rsidRPr="00C758BC" w:rsidRDefault="00F5584A">
            <w:pPr>
              <w:pStyle w:val="TAL"/>
            </w:pPr>
          </w:p>
        </w:tc>
        <w:tc>
          <w:tcPr>
            <w:tcW w:w="1800" w:type="dxa"/>
          </w:tcPr>
          <w:p w14:paraId="22810CE1" w14:textId="4906285F" w:rsidR="00F5584A" w:rsidRPr="00C758BC" w:rsidRDefault="00EE6471">
            <w:pPr>
              <w:pStyle w:val="TAL"/>
            </w:pPr>
            <w:r w:rsidRPr="00C758BC">
              <w:t>inter-frequency</w:t>
            </w:r>
          </w:p>
        </w:tc>
        <w:tc>
          <w:tcPr>
            <w:tcW w:w="1910" w:type="dxa"/>
          </w:tcPr>
          <w:p w14:paraId="4CA5904C" w14:textId="4A8E24CA" w:rsidR="00C14EF0" w:rsidRDefault="00C14EF0">
            <w:pPr>
              <w:pStyle w:val="TAL"/>
            </w:pPr>
            <w:r>
              <w:t>Can be reused</w:t>
            </w:r>
            <w:r w:rsidR="00A53685">
              <w:t xml:space="preserve"> from FR2-1 </w:t>
            </w:r>
            <w:r>
              <w:t xml:space="preserve"> if RX beam sweeping is not changed</w:t>
            </w:r>
          </w:p>
          <w:p w14:paraId="4BD7E34D" w14:textId="79BD79DB" w:rsidR="00F5584A" w:rsidRPr="00C758BC" w:rsidRDefault="00F5584A">
            <w:pPr>
              <w:pStyle w:val="TAL"/>
            </w:pPr>
          </w:p>
        </w:tc>
        <w:tc>
          <w:tcPr>
            <w:tcW w:w="1908" w:type="dxa"/>
          </w:tcPr>
          <w:p w14:paraId="3437EE2F" w14:textId="4C4DBC80" w:rsidR="00F5584A" w:rsidRPr="00C758BC" w:rsidRDefault="00566CDF">
            <w:pPr>
              <w:pStyle w:val="TAL"/>
            </w:pPr>
            <w:r>
              <w:t>yes</w:t>
            </w:r>
          </w:p>
        </w:tc>
      </w:tr>
      <w:tr w:rsidR="00B87D28" w14:paraId="6A5D88CF" w14:textId="77777777" w:rsidTr="0010749A">
        <w:tc>
          <w:tcPr>
            <w:tcW w:w="1988" w:type="dxa"/>
            <w:tcBorders>
              <w:bottom w:val="nil"/>
            </w:tcBorders>
          </w:tcPr>
          <w:p w14:paraId="1147BC5F" w14:textId="066BB6BF" w:rsidR="00B87D28" w:rsidRPr="00C758BC" w:rsidRDefault="00B87D28">
            <w:pPr>
              <w:pStyle w:val="TAL"/>
            </w:pPr>
            <w:r w:rsidRPr="00C758BC">
              <w:t>HO (delay and interruptions)</w:t>
            </w:r>
          </w:p>
        </w:tc>
        <w:tc>
          <w:tcPr>
            <w:tcW w:w="2022" w:type="dxa"/>
            <w:tcBorders>
              <w:bottom w:val="nil"/>
            </w:tcBorders>
            <w:vAlign w:val="center"/>
          </w:tcPr>
          <w:p w14:paraId="081233C0" w14:textId="5B2A74AF" w:rsidR="00B87D28" w:rsidRPr="00C758BC" w:rsidRDefault="00B87D28">
            <w:pPr>
              <w:pStyle w:val="TAL"/>
            </w:pPr>
            <w:r w:rsidRPr="00C758BC">
              <w:t xml:space="preserve">FR2-2-&gt;FR2-2 </w:t>
            </w:r>
          </w:p>
        </w:tc>
        <w:tc>
          <w:tcPr>
            <w:tcW w:w="1800" w:type="dxa"/>
          </w:tcPr>
          <w:p w14:paraId="3D57F8CF" w14:textId="66011A99" w:rsidR="00B87D28" w:rsidRPr="00C758BC" w:rsidRDefault="00B87D28">
            <w:pPr>
              <w:pStyle w:val="TAL"/>
            </w:pPr>
            <w:r w:rsidRPr="00C758BC">
              <w:t>intra-frequency, unknown target cell</w:t>
            </w:r>
          </w:p>
        </w:tc>
        <w:tc>
          <w:tcPr>
            <w:tcW w:w="1910" w:type="dxa"/>
          </w:tcPr>
          <w:p w14:paraId="536654D8" w14:textId="3E07CCD5" w:rsidR="00B87D28" w:rsidRDefault="00B87D28">
            <w:pPr>
              <w:pStyle w:val="TAL"/>
            </w:pPr>
            <w:r>
              <w:t>Can be reused</w:t>
            </w:r>
            <w:r w:rsidR="00A53685">
              <w:t xml:space="preserve"> from FR2-1 </w:t>
            </w:r>
            <w:r>
              <w:t xml:space="preserve"> if RX beam sweeping is not changed</w:t>
            </w:r>
          </w:p>
          <w:p w14:paraId="72F0EF8B" w14:textId="69FE77A9" w:rsidR="00D14556" w:rsidRPr="00C758BC" w:rsidRDefault="00D14556">
            <w:pPr>
              <w:pStyle w:val="TAL"/>
            </w:pPr>
          </w:p>
        </w:tc>
        <w:tc>
          <w:tcPr>
            <w:tcW w:w="1908" w:type="dxa"/>
          </w:tcPr>
          <w:p w14:paraId="2022993D" w14:textId="17D1C693" w:rsidR="00B87D28" w:rsidRPr="00C758BC" w:rsidRDefault="00B87D28">
            <w:pPr>
              <w:pStyle w:val="TAL"/>
            </w:pPr>
            <w:r>
              <w:t>Yes</w:t>
            </w:r>
          </w:p>
        </w:tc>
      </w:tr>
      <w:tr w:rsidR="00B87D28" w14:paraId="1D0563CB" w14:textId="77777777" w:rsidTr="0010749A">
        <w:tc>
          <w:tcPr>
            <w:tcW w:w="1988" w:type="dxa"/>
            <w:tcBorders>
              <w:top w:val="nil"/>
              <w:bottom w:val="nil"/>
            </w:tcBorders>
          </w:tcPr>
          <w:p w14:paraId="3C4115D8" w14:textId="77777777" w:rsidR="00B87D28" w:rsidRPr="00C758BC" w:rsidRDefault="00B87D28">
            <w:pPr>
              <w:pStyle w:val="TAL"/>
            </w:pPr>
          </w:p>
        </w:tc>
        <w:tc>
          <w:tcPr>
            <w:tcW w:w="2022" w:type="dxa"/>
            <w:tcBorders>
              <w:top w:val="nil"/>
              <w:bottom w:val="nil"/>
            </w:tcBorders>
            <w:vAlign w:val="center"/>
          </w:tcPr>
          <w:p w14:paraId="27EFC6F4" w14:textId="42AACE6E" w:rsidR="00B87D28" w:rsidRPr="00C758BC" w:rsidRDefault="00B87D28">
            <w:pPr>
              <w:pStyle w:val="TAL"/>
            </w:pPr>
          </w:p>
        </w:tc>
        <w:tc>
          <w:tcPr>
            <w:tcW w:w="1800" w:type="dxa"/>
          </w:tcPr>
          <w:p w14:paraId="34B03D0F" w14:textId="2AA6F308" w:rsidR="00B87D28" w:rsidRPr="00C758BC" w:rsidRDefault="00B87D28">
            <w:pPr>
              <w:pStyle w:val="TAL"/>
            </w:pPr>
            <w:r w:rsidRPr="00C758BC">
              <w:t xml:space="preserve">inter-frequency, </w:t>
            </w:r>
            <w:r>
              <w:t>un</w:t>
            </w:r>
            <w:r w:rsidRPr="00C758BC">
              <w:t>known target cell</w:t>
            </w:r>
          </w:p>
        </w:tc>
        <w:tc>
          <w:tcPr>
            <w:tcW w:w="1910" w:type="dxa"/>
          </w:tcPr>
          <w:p w14:paraId="61C64402" w14:textId="749107CB" w:rsidR="00B87D28" w:rsidRDefault="00B87D28">
            <w:pPr>
              <w:pStyle w:val="TAL"/>
            </w:pPr>
            <w:r>
              <w:t>Can be reused</w:t>
            </w:r>
            <w:r w:rsidR="00A53685">
              <w:t xml:space="preserve"> from FR2-1 </w:t>
            </w:r>
            <w:r>
              <w:t xml:space="preserve"> if RX beam sweeping is not changed</w:t>
            </w:r>
          </w:p>
          <w:p w14:paraId="682327B0" w14:textId="39773DE6" w:rsidR="00B87D28" w:rsidRPr="00C758BC" w:rsidRDefault="00B87D28">
            <w:pPr>
              <w:pStyle w:val="TAL"/>
            </w:pPr>
          </w:p>
        </w:tc>
        <w:tc>
          <w:tcPr>
            <w:tcW w:w="1908" w:type="dxa"/>
          </w:tcPr>
          <w:p w14:paraId="27B67078" w14:textId="2E8E6DBB" w:rsidR="00B87D28" w:rsidRPr="00C758BC" w:rsidRDefault="00C5547F">
            <w:pPr>
              <w:pStyle w:val="TAL"/>
            </w:pPr>
            <w:r>
              <w:t>Low priority</w:t>
            </w:r>
            <w:r>
              <w:tab/>
            </w:r>
          </w:p>
        </w:tc>
      </w:tr>
      <w:tr w:rsidR="00D14556" w14:paraId="3D80774E" w14:textId="77777777" w:rsidTr="0010749A">
        <w:tc>
          <w:tcPr>
            <w:tcW w:w="1988" w:type="dxa"/>
            <w:tcBorders>
              <w:top w:val="nil"/>
              <w:bottom w:val="nil"/>
            </w:tcBorders>
          </w:tcPr>
          <w:p w14:paraId="5954D418" w14:textId="77777777" w:rsidR="00D14556" w:rsidRPr="00C758BC" w:rsidRDefault="00D14556">
            <w:pPr>
              <w:pStyle w:val="TAL"/>
            </w:pPr>
          </w:p>
        </w:tc>
        <w:tc>
          <w:tcPr>
            <w:tcW w:w="2022" w:type="dxa"/>
            <w:tcBorders>
              <w:bottom w:val="nil"/>
            </w:tcBorders>
            <w:vAlign w:val="center"/>
          </w:tcPr>
          <w:p w14:paraId="26599462" w14:textId="0A41DE66" w:rsidR="00D14556" w:rsidRPr="00C758BC" w:rsidRDefault="00D14556">
            <w:pPr>
              <w:pStyle w:val="TAL"/>
            </w:pPr>
            <w:r w:rsidRPr="00C758BC">
              <w:t>FR1-&gt;FR2-2</w:t>
            </w:r>
            <w:r>
              <w:t xml:space="preserve"> </w:t>
            </w:r>
          </w:p>
        </w:tc>
        <w:tc>
          <w:tcPr>
            <w:tcW w:w="1800" w:type="dxa"/>
          </w:tcPr>
          <w:p w14:paraId="559E2A26" w14:textId="193BB525" w:rsidR="00D14556" w:rsidRPr="00C758BC" w:rsidRDefault="00D14556">
            <w:pPr>
              <w:pStyle w:val="TAL"/>
            </w:pPr>
            <w:r>
              <w:t>unknown target cell</w:t>
            </w:r>
          </w:p>
        </w:tc>
        <w:tc>
          <w:tcPr>
            <w:tcW w:w="1910" w:type="dxa"/>
          </w:tcPr>
          <w:p w14:paraId="22A10CCF" w14:textId="78C32ED9" w:rsidR="00D14556" w:rsidRDefault="00D14556">
            <w:pPr>
              <w:pStyle w:val="TAL"/>
            </w:pPr>
            <w:r>
              <w:t>Can be reused</w:t>
            </w:r>
            <w:r w:rsidR="00A53685">
              <w:t xml:space="preserve"> from FR2-1 </w:t>
            </w:r>
            <w:r>
              <w:t xml:space="preserve"> if RX beam sweeping is not changed</w:t>
            </w:r>
          </w:p>
          <w:p w14:paraId="2FC3D6A3" w14:textId="23494579" w:rsidR="00D14556" w:rsidRPr="00C758BC" w:rsidRDefault="00D14556">
            <w:pPr>
              <w:pStyle w:val="TAL"/>
            </w:pPr>
          </w:p>
        </w:tc>
        <w:tc>
          <w:tcPr>
            <w:tcW w:w="1908" w:type="dxa"/>
          </w:tcPr>
          <w:p w14:paraId="070DF519" w14:textId="1BAD7E07" w:rsidR="00D14556" w:rsidRPr="00C758BC" w:rsidRDefault="00D14556">
            <w:pPr>
              <w:pStyle w:val="TAL"/>
            </w:pPr>
            <w:r>
              <w:t>Yes</w:t>
            </w:r>
          </w:p>
        </w:tc>
      </w:tr>
      <w:tr w:rsidR="00D14556" w14:paraId="58F8444F" w14:textId="77777777" w:rsidTr="0010749A">
        <w:tc>
          <w:tcPr>
            <w:tcW w:w="1988" w:type="dxa"/>
            <w:tcBorders>
              <w:bottom w:val="nil"/>
            </w:tcBorders>
          </w:tcPr>
          <w:p w14:paraId="01981DEA" w14:textId="58B2E7CB" w:rsidR="00D14556" w:rsidRPr="00C758BC" w:rsidRDefault="00D14556">
            <w:pPr>
              <w:pStyle w:val="TAL"/>
            </w:pPr>
            <w:r w:rsidRPr="00C758BC">
              <w:t>RRC Re-establishment</w:t>
            </w:r>
          </w:p>
        </w:tc>
        <w:tc>
          <w:tcPr>
            <w:tcW w:w="2022" w:type="dxa"/>
            <w:tcBorders>
              <w:bottom w:val="nil"/>
            </w:tcBorders>
            <w:vAlign w:val="center"/>
          </w:tcPr>
          <w:p w14:paraId="43C04DB5" w14:textId="3B571D33" w:rsidR="00D14556" w:rsidRPr="00C758BC" w:rsidRDefault="00D14556">
            <w:pPr>
              <w:pStyle w:val="TAL"/>
            </w:pPr>
            <w:r>
              <w:t xml:space="preserve">FR2-2-&gt;FR2-2 </w:t>
            </w:r>
          </w:p>
        </w:tc>
        <w:tc>
          <w:tcPr>
            <w:tcW w:w="1800" w:type="dxa"/>
          </w:tcPr>
          <w:p w14:paraId="4371FF55" w14:textId="1807FEAD" w:rsidR="00D14556" w:rsidRPr="00C758BC" w:rsidRDefault="00D14556">
            <w:pPr>
              <w:pStyle w:val="TAL"/>
            </w:pPr>
            <w:r>
              <w:t>intra frequency</w:t>
            </w:r>
          </w:p>
        </w:tc>
        <w:tc>
          <w:tcPr>
            <w:tcW w:w="1910" w:type="dxa"/>
          </w:tcPr>
          <w:p w14:paraId="2E54B7C5" w14:textId="541E1041" w:rsidR="009D3F7C" w:rsidRDefault="009D3F7C">
            <w:pPr>
              <w:pStyle w:val="TAL"/>
            </w:pPr>
            <w:r>
              <w:t>Can be reused</w:t>
            </w:r>
            <w:r w:rsidR="00A53685">
              <w:t xml:space="preserve"> from FR2-1 </w:t>
            </w:r>
            <w:r>
              <w:t xml:space="preserve"> if RX beam sweeping is not changed</w:t>
            </w:r>
          </w:p>
          <w:p w14:paraId="075D385F" w14:textId="77777777" w:rsidR="00D14556" w:rsidRPr="00C758BC" w:rsidRDefault="00D14556">
            <w:pPr>
              <w:pStyle w:val="TAL"/>
            </w:pPr>
          </w:p>
        </w:tc>
        <w:tc>
          <w:tcPr>
            <w:tcW w:w="1908" w:type="dxa"/>
          </w:tcPr>
          <w:p w14:paraId="1E485BD9" w14:textId="4CFAF1BF" w:rsidR="00D14556" w:rsidRPr="00C758BC" w:rsidRDefault="00C5547F">
            <w:pPr>
              <w:pStyle w:val="TAL"/>
            </w:pPr>
            <w:r>
              <w:t>Low priority</w:t>
            </w:r>
          </w:p>
        </w:tc>
      </w:tr>
      <w:tr w:rsidR="00D14556" w14:paraId="6BDCB28B" w14:textId="77777777" w:rsidTr="0010749A">
        <w:tc>
          <w:tcPr>
            <w:tcW w:w="1988" w:type="dxa"/>
            <w:tcBorders>
              <w:top w:val="nil"/>
              <w:bottom w:val="nil"/>
            </w:tcBorders>
          </w:tcPr>
          <w:p w14:paraId="4CC92A88" w14:textId="77777777" w:rsidR="00D14556" w:rsidRPr="00C758BC" w:rsidRDefault="00D14556">
            <w:pPr>
              <w:pStyle w:val="TAL"/>
            </w:pPr>
          </w:p>
        </w:tc>
        <w:tc>
          <w:tcPr>
            <w:tcW w:w="2022" w:type="dxa"/>
            <w:tcBorders>
              <w:top w:val="nil"/>
              <w:bottom w:val="nil"/>
            </w:tcBorders>
            <w:vAlign w:val="center"/>
          </w:tcPr>
          <w:p w14:paraId="5C716EB5" w14:textId="0897FC38" w:rsidR="00D14556" w:rsidRPr="00C758BC" w:rsidRDefault="00D14556">
            <w:pPr>
              <w:pStyle w:val="TAL"/>
            </w:pPr>
          </w:p>
        </w:tc>
        <w:tc>
          <w:tcPr>
            <w:tcW w:w="1800" w:type="dxa"/>
          </w:tcPr>
          <w:p w14:paraId="06B104A7" w14:textId="63B78DA2" w:rsidR="00D14556" w:rsidRPr="00C758BC" w:rsidRDefault="00D14556">
            <w:pPr>
              <w:pStyle w:val="TAL"/>
            </w:pPr>
            <w:r>
              <w:t>inter frequency</w:t>
            </w:r>
          </w:p>
        </w:tc>
        <w:tc>
          <w:tcPr>
            <w:tcW w:w="1910" w:type="dxa"/>
          </w:tcPr>
          <w:p w14:paraId="35A47733" w14:textId="6D3727C4" w:rsidR="009D3F7C" w:rsidRDefault="009D3F7C">
            <w:pPr>
              <w:pStyle w:val="TAL"/>
            </w:pPr>
            <w:r>
              <w:t>Can be reused</w:t>
            </w:r>
            <w:r w:rsidR="00A53685">
              <w:t xml:space="preserve"> from FR2-1 </w:t>
            </w:r>
            <w:r>
              <w:t xml:space="preserve"> if RX beam sweeping is not changed</w:t>
            </w:r>
          </w:p>
          <w:p w14:paraId="500C278D" w14:textId="0B06E069" w:rsidR="00D14556" w:rsidRPr="00C758BC" w:rsidRDefault="00D14556">
            <w:pPr>
              <w:pStyle w:val="TAL"/>
            </w:pPr>
          </w:p>
        </w:tc>
        <w:tc>
          <w:tcPr>
            <w:tcW w:w="1908" w:type="dxa"/>
          </w:tcPr>
          <w:p w14:paraId="7D561E7E" w14:textId="044CC98F" w:rsidR="00D14556" w:rsidRPr="00C758BC" w:rsidRDefault="00747BDF">
            <w:pPr>
              <w:pStyle w:val="TAL"/>
            </w:pPr>
            <w:r>
              <w:t>Yes</w:t>
            </w:r>
          </w:p>
        </w:tc>
      </w:tr>
      <w:tr w:rsidR="00D14556" w14:paraId="3F84C205" w14:textId="77777777" w:rsidTr="0010749A">
        <w:tc>
          <w:tcPr>
            <w:tcW w:w="1988" w:type="dxa"/>
            <w:tcBorders>
              <w:top w:val="nil"/>
              <w:bottom w:val="single" w:sz="4" w:space="0" w:color="auto"/>
            </w:tcBorders>
          </w:tcPr>
          <w:p w14:paraId="79A8886C" w14:textId="77777777" w:rsidR="00D14556" w:rsidRPr="00C758BC" w:rsidRDefault="00D14556">
            <w:pPr>
              <w:pStyle w:val="TAL"/>
            </w:pPr>
          </w:p>
        </w:tc>
        <w:tc>
          <w:tcPr>
            <w:tcW w:w="2022" w:type="dxa"/>
            <w:tcBorders>
              <w:top w:val="nil"/>
              <w:bottom w:val="single" w:sz="4" w:space="0" w:color="auto"/>
            </w:tcBorders>
            <w:vAlign w:val="center"/>
          </w:tcPr>
          <w:p w14:paraId="51868275" w14:textId="49B39AAE" w:rsidR="00D14556" w:rsidRPr="00C758BC" w:rsidRDefault="00D14556">
            <w:pPr>
              <w:pStyle w:val="TAL"/>
            </w:pPr>
          </w:p>
        </w:tc>
        <w:tc>
          <w:tcPr>
            <w:tcW w:w="1800" w:type="dxa"/>
          </w:tcPr>
          <w:p w14:paraId="304799A6" w14:textId="38E495FF" w:rsidR="00D14556" w:rsidRPr="00C758BC" w:rsidRDefault="00D14556">
            <w:pPr>
              <w:pStyle w:val="TAL"/>
            </w:pPr>
            <w:r>
              <w:t>intra frequency without serving cell timing</w:t>
            </w:r>
          </w:p>
        </w:tc>
        <w:tc>
          <w:tcPr>
            <w:tcW w:w="1910" w:type="dxa"/>
          </w:tcPr>
          <w:p w14:paraId="4D7CC7FF" w14:textId="087AF154" w:rsidR="009D3F7C" w:rsidRDefault="009D3F7C">
            <w:pPr>
              <w:pStyle w:val="TAL"/>
            </w:pPr>
            <w:r>
              <w:t>Can be reused</w:t>
            </w:r>
            <w:r w:rsidR="00A53685">
              <w:t xml:space="preserve"> from FR2-1 </w:t>
            </w:r>
            <w:r>
              <w:t xml:space="preserve"> if RX beam sweeping is not changed</w:t>
            </w:r>
          </w:p>
          <w:p w14:paraId="45DE324C" w14:textId="77777777" w:rsidR="00D14556" w:rsidRPr="00C758BC" w:rsidRDefault="00D14556">
            <w:pPr>
              <w:pStyle w:val="TAL"/>
            </w:pPr>
          </w:p>
        </w:tc>
        <w:tc>
          <w:tcPr>
            <w:tcW w:w="1908" w:type="dxa"/>
          </w:tcPr>
          <w:p w14:paraId="783C61E7" w14:textId="35B3B5C4" w:rsidR="00D14556" w:rsidRPr="00C758BC" w:rsidRDefault="00586EFE">
            <w:pPr>
              <w:pStyle w:val="TAL"/>
            </w:pPr>
            <w:r>
              <w:t>Yes</w:t>
            </w:r>
          </w:p>
        </w:tc>
      </w:tr>
      <w:tr w:rsidR="00D14556" w14:paraId="38922427" w14:textId="77777777" w:rsidTr="0010749A">
        <w:tc>
          <w:tcPr>
            <w:tcW w:w="1988" w:type="dxa"/>
            <w:tcBorders>
              <w:bottom w:val="nil"/>
            </w:tcBorders>
          </w:tcPr>
          <w:p w14:paraId="3262E2E0" w14:textId="49C292EF" w:rsidR="00D14556" w:rsidRPr="00C758BC" w:rsidRDefault="00D14556">
            <w:pPr>
              <w:pStyle w:val="TAL"/>
            </w:pPr>
            <w:r>
              <w:t>Random access</w:t>
            </w:r>
          </w:p>
        </w:tc>
        <w:tc>
          <w:tcPr>
            <w:tcW w:w="2022" w:type="dxa"/>
            <w:tcBorders>
              <w:bottom w:val="nil"/>
            </w:tcBorders>
            <w:vAlign w:val="center"/>
          </w:tcPr>
          <w:p w14:paraId="16A66D2A" w14:textId="6481462D" w:rsidR="00D14556" w:rsidRPr="00C758BC" w:rsidRDefault="00D14556">
            <w:pPr>
              <w:pStyle w:val="TAL"/>
            </w:pPr>
            <w:r>
              <w:t>4-step RACH</w:t>
            </w:r>
          </w:p>
        </w:tc>
        <w:tc>
          <w:tcPr>
            <w:tcW w:w="1800" w:type="dxa"/>
          </w:tcPr>
          <w:p w14:paraId="09B6AA2B" w14:textId="05D6BB67" w:rsidR="00D14556" w:rsidRPr="00C758BC" w:rsidRDefault="00D14556">
            <w:pPr>
              <w:pStyle w:val="TAL"/>
            </w:pPr>
            <w:r>
              <w:t>Contention based</w:t>
            </w:r>
          </w:p>
        </w:tc>
        <w:tc>
          <w:tcPr>
            <w:tcW w:w="1910" w:type="dxa"/>
          </w:tcPr>
          <w:p w14:paraId="3FAAF928" w14:textId="51E8C3BB" w:rsidR="00D14556" w:rsidRPr="00C758BC" w:rsidRDefault="007C0FFB">
            <w:pPr>
              <w:pStyle w:val="TAL"/>
            </w:pPr>
            <w:r>
              <w:t xml:space="preserve">Reuse FR2-1 </w:t>
            </w:r>
          </w:p>
        </w:tc>
        <w:tc>
          <w:tcPr>
            <w:tcW w:w="1908" w:type="dxa"/>
          </w:tcPr>
          <w:p w14:paraId="1D253C97" w14:textId="70575047" w:rsidR="00D14556" w:rsidRPr="00C758BC" w:rsidRDefault="00D14556">
            <w:pPr>
              <w:pStyle w:val="TAL"/>
            </w:pPr>
            <w:r>
              <w:t>Yes</w:t>
            </w:r>
          </w:p>
        </w:tc>
      </w:tr>
      <w:tr w:rsidR="00D14556" w14:paraId="5A69F758" w14:textId="77777777" w:rsidTr="0010749A">
        <w:tc>
          <w:tcPr>
            <w:tcW w:w="1988" w:type="dxa"/>
            <w:tcBorders>
              <w:top w:val="nil"/>
              <w:bottom w:val="nil"/>
            </w:tcBorders>
          </w:tcPr>
          <w:p w14:paraId="19CABBD9" w14:textId="77777777" w:rsidR="00D14556" w:rsidRPr="00C758BC" w:rsidRDefault="00D14556">
            <w:pPr>
              <w:pStyle w:val="TAL"/>
            </w:pPr>
          </w:p>
        </w:tc>
        <w:tc>
          <w:tcPr>
            <w:tcW w:w="2022" w:type="dxa"/>
            <w:tcBorders>
              <w:top w:val="nil"/>
              <w:bottom w:val="single" w:sz="4" w:space="0" w:color="auto"/>
            </w:tcBorders>
            <w:vAlign w:val="center"/>
          </w:tcPr>
          <w:p w14:paraId="11953B3E" w14:textId="24B626D1" w:rsidR="00D14556" w:rsidRPr="00C758BC" w:rsidRDefault="00D14556">
            <w:pPr>
              <w:pStyle w:val="TAL"/>
            </w:pPr>
          </w:p>
        </w:tc>
        <w:tc>
          <w:tcPr>
            <w:tcW w:w="1800" w:type="dxa"/>
          </w:tcPr>
          <w:p w14:paraId="250E70F9" w14:textId="3B7C2577" w:rsidR="00D14556" w:rsidRPr="00C758BC" w:rsidRDefault="00D14556">
            <w:pPr>
              <w:pStyle w:val="TAL"/>
            </w:pPr>
            <w:r>
              <w:t>Non-contention based</w:t>
            </w:r>
          </w:p>
        </w:tc>
        <w:tc>
          <w:tcPr>
            <w:tcW w:w="1910" w:type="dxa"/>
          </w:tcPr>
          <w:p w14:paraId="3610C3D2" w14:textId="0551FE57" w:rsidR="00D14556" w:rsidRPr="00C758BC" w:rsidRDefault="007C0FFB">
            <w:pPr>
              <w:pStyle w:val="TAL"/>
            </w:pPr>
            <w:r>
              <w:t>Reuse FR2-1</w:t>
            </w:r>
          </w:p>
        </w:tc>
        <w:tc>
          <w:tcPr>
            <w:tcW w:w="1908" w:type="dxa"/>
          </w:tcPr>
          <w:p w14:paraId="3C350E14" w14:textId="5617F678" w:rsidR="00D14556" w:rsidRPr="00C758BC" w:rsidRDefault="00D14556">
            <w:pPr>
              <w:pStyle w:val="TAL"/>
            </w:pPr>
            <w:r>
              <w:t>Yes</w:t>
            </w:r>
          </w:p>
        </w:tc>
      </w:tr>
      <w:tr w:rsidR="00D14556" w14:paraId="27C3A9E2" w14:textId="77777777" w:rsidTr="0010749A">
        <w:tc>
          <w:tcPr>
            <w:tcW w:w="1988" w:type="dxa"/>
            <w:tcBorders>
              <w:bottom w:val="single" w:sz="4" w:space="0" w:color="auto"/>
            </w:tcBorders>
          </w:tcPr>
          <w:p w14:paraId="47485C9B" w14:textId="1911E6BC" w:rsidR="00D14556" w:rsidRPr="000D64F9" w:rsidRDefault="00D14556" w:rsidP="00D14556">
            <w:pPr>
              <w:pStyle w:val="TAL"/>
            </w:pPr>
            <w:r w:rsidRPr="000D64F9">
              <w:t>RRC Connection Release with Redirection</w:t>
            </w:r>
          </w:p>
        </w:tc>
        <w:tc>
          <w:tcPr>
            <w:tcW w:w="2022" w:type="dxa"/>
            <w:vAlign w:val="center"/>
          </w:tcPr>
          <w:p w14:paraId="3E15877E" w14:textId="52A904A9" w:rsidR="00D14556" w:rsidRPr="00C758BC" w:rsidRDefault="00D14556" w:rsidP="00D14556">
            <w:pPr>
              <w:pStyle w:val="TAL"/>
            </w:pPr>
            <w:r>
              <w:t>FR2-2-&gt;FR2-2</w:t>
            </w:r>
          </w:p>
        </w:tc>
        <w:tc>
          <w:tcPr>
            <w:tcW w:w="1800" w:type="dxa"/>
          </w:tcPr>
          <w:p w14:paraId="5AFBB6CD" w14:textId="77777777" w:rsidR="00D14556" w:rsidRPr="00C758BC" w:rsidRDefault="00D14556" w:rsidP="00D14556">
            <w:pPr>
              <w:pStyle w:val="TAL"/>
            </w:pPr>
          </w:p>
        </w:tc>
        <w:tc>
          <w:tcPr>
            <w:tcW w:w="1910" w:type="dxa"/>
          </w:tcPr>
          <w:p w14:paraId="73D6BA7E" w14:textId="550A20CB" w:rsidR="004A70F3" w:rsidRDefault="004A70F3" w:rsidP="004A70F3">
            <w:pPr>
              <w:pStyle w:val="TAL"/>
            </w:pPr>
            <w:r>
              <w:t xml:space="preserve">Can be reused </w:t>
            </w:r>
            <w:r w:rsidR="00A53685">
              <w:t xml:space="preserve">from FR2-1 </w:t>
            </w:r>
            <w:r>
              <w:t>if RX beam sweeping is not changed</w:t>
            </w:r>
          </w:p>
          <w:p w14:paraId="05A0C200" w14:textId="77777777" w:rsidR="00D14556" w:rsidRPr="00C758BC" w:rsidRDefault="00D14556" w:rsidP="00D14556">
            <w:pPr>
              <w:pStyle w:val="TAL"/>
            </w:pPr>
          </w:p>
        </w:tc>
        <w:tc>
          <w:tcPr>
            <w:tcW w:w="1908" w:type="dxa"/>
          </w:tcPr>
          <w:p w14:paraId="033F2038" w14:textId="39F16A9A" w:rsidR="00D14556" w:rsidRPr="00C758BC" w:rsidRDefault="00191E35" w:rsidP="00D14556">
            <w:pPr>
              <w:pStyle w:val="TAL"/>
            </w:pPr>
            <w:r>
              <w:t>Low priority</w:t>
            </w:r>
          </w:p>
        </w:tc>
      </w:tr>
      <w:tr w:rsidR="00D14556" w14:paraId="10D6CBD9" w14:textId="77777777" w:rsidTr="0010749A">
        <w:tc>
          <w:tcPr>
            <w:tcW w:w="1988" w:type="dxa"/>
            <w:tcBorders>
              <w:bottom w:val="nil"/>
            </w:tcBorders>
          </w:tcPr>
          <w:p w14:paraId="7133454E" w14:textId="4386C1A5" w:rsidR="00D14556" w:rsidRPr="000D64F9" w:rsidRDefault="00D14556" w:rsidP="00D14556">
            <w:pPr>
              <w:pStyle w:val="TAL"/>
            </w:pPr>
            <w:r w:rsidRPr="000D64F9">
              <w:t>Timing</w:t>
            </w:r>
          </w:p>
        </w:tc>
        <w:tc>
          <w:tcPr>
            <w:tcW w:w="2022" w:type="dxa"/>
            <w:vAlign w:val="center"/>
          </w:tcPr>
          <w:p w14:paraId="56F6A836" w14:textId="2AB5952A" w:rsidR="00D14556" w:rsidRPr="00C758BC" w:rsidRDefault="00D14556" w:rsidP="00D14556">
            <w:pPr>
              <w:pStyle w:val="TAL"/>
            </w:pPr>
            <w:r w:rsidRPr="00B47ACE">
              <w:t xml:space="preserve">UE Transmit Timing </w:t>
            </w:r>
          </w:p>
        </w:tc>
        <w:tc>
          <w:tcPr>
            <w:tcW w:w="1800" w:type="dxa"/>
          </w:tcPr>
          <w:p w14:paraId="4FA00897" w14:textId="77777777" w:rsidR="00D14556" w:rsidRPr="00C758BC" w:rsidRDefault="00D14556" w:rsidP="00D14556">
            <w:pPr>
              <w:pStyle w:val="TAL"/>
            </w:pPr>
          </w:p>
        </w:tc>
        <w:tc>
          <w:tcPr>
            <w:tcW w:w="1910" w:type="dxa"/>
          </w:tcPr>
          <w:p w14:paraId="5C4CC776" w14:textId="77777777" w:rsidR="00BA4070" w:rsidRDefault="00D14556" w:rsidP="00D14556">
            <w:pPr>
              <w:pStyle w:val="TAL"/>
            </w:pPr>
            <w:r>
              <w:t xml:space="preserve">Yes </w:t>
            </w:r>
          </w:p>
          <w:p w14:paraId="20F97CC4" w14:textId="77777777" w:rsidR="000F3576" w:rsidRDefault="000F3576" w:rsidP="00D14556">
            <w:pPr>
              <w:pStyle w:val="TAL"/>
            </w:pPr>
          </w:p>
          <w:p w14:paraId="4976750D" w14:textId="7D936C2F" w:rsidR="00D14556" w:rsidRPr="00C758BC" w:rsidRDefault="000F3576" w:rsidP="00D14556">
            <w:pPr>
              <w:pStyle w:val="TAL"/>
            </w:pPr>
            <w:r>
              <w:t>FR2 configuration uses 240 kHz SSB, so new test is needed for 120 kHz SCS</w:t>
            </w:r>
          </w:p>
        </w:tc>
        <w:tc>
          <w:tcPr>
            <w:tcW w:w="1908" w:type="dxa"/>
          </w:tcPr>
          <w:p w14:paraId="607558A6" w14:textId="70DA5E61" w:rsidR="00D14556" w:rsidRPr="00C758BC" w:rsidRDefault="00D14556" w:rsidP="00D14556">
            <w:pPr>
              <w:pStyle w:val="TAL"/>
            </w:pPr>
            <w:r>
              <w:t>Yes</w:t>
            </w:r>
          </w:p>
        </w:tc>
      </w:tr>
      <w:tr w:rsidR="00D14556" w14:paraId="570CE842" w14:textId="77777777" w:rsidTr="0010749A">
        <w:tc>
          <w:tcPr>
            <w:tcW w:w="1988" w:type="dxa"/>
            <w:tcBorders>
              <w:top w:val="nil"/>
              <w:bottom w:val="single" w:sz="4" w:space="0" w:color="auto"/>
            </w:tcBorders>
          </w:tcPr>
          <w:p w14:paraId="21D55CE1" w14:textId="77777777" w:rsidR="00D14556" w:rsidRPr="00C758BC" w:rsidRDefault="00D14556" w:rsidP="00D14556">
            <w:pPr>
              <w:pStyle w:val="TAL"/>
            </w:pPr>
          </w:p>
        </w:tc>
        <w:tc>
          <w:tcPr>
            <w:tcW w:w="2022" w:type="dxa"/>
            <w:tcBorders>
              <w:bottom w:val="single" w:sz="4" w:space="0" w:color="auto"/>
            </w:tcBorders>
            <w:vAlign w:val="center"/>
          </w:tcPr>
          <w:p w14:paraId="1158F603" w14:textId="55D2F371" w:rsidR="00D14556" w:rsidRPr="00C758BC" w:rsidRDefault="00D14556" w:rsidP="00D14556">
            <w:pPr>
              <w:pStyle w:val="TAL"/>
            </w:pPr>
            <w:r>
              <w:t>Timing advance adjustment accuracy</w:t>
            </w:r>
          </w:p>
        </w:tc>
        <w:tc>
          <w:tcPr>
            <w:tcW w:w="1800" w:type="dxa"/>
          </w:tcPr>
          <w:p w14:paraId="1CE29580" w14:textId="77777777" w:rsidR="00D14556" w:rsidRPr="00C758BC" w:rsidRDefault="00D14556" w:rsidP="00D14556">
            <w:pPr>
              <w:pStyle w:val="TAL"/>
            </w:pPr>
          </w:p>
        </w:tc>
        <w:tc>
          <w:tcPr>
            <w:tcW w:w="1910" w:type="dxa"/>
          </w:tcPr>
          <w:p w14:paraId="1DA2A3E4" w14:textId="77777777" w:rsidR="00BA4070" w:rsidRDefault="0059054F" w:rsidP="00D14556">
            <w:pPr>
              <w:pStyle w:val="TAL"/>
            </w:pPr>
            <w:r>
              <w:t xml:space="preserve">Yes </w:t>
            </w:r>
          </w:p>
          <w:p w14:paraId="526135AC" w14:textId="77777777" w:rsidR="000F3576" w:rsidRDefault="000F3576" w:rsidP="00D14556">
            <w:pPr>
              <w:pStyle w:val="TAL"/>
            </w:pPr>
          </w:p>
          <w:p w14:paraId="3B8E231F" w14:textId="6891A3E7" w:rsidR="00D14556" w:rsidRPr="00C758BC" w:rsidRDefault="000F3576" w:rsidP="00D14556">
            <w:pPr>
              <w:pStyle w:val="TAL"/>
            </w:pPr>
            <w:r>
              <w:t>FR2 configuration uses 240 kHz SSB, so new test is needed for 120 kHz SCS</w:t>
            </w:r>
          </w:p>
        </w:tc>
        <w:tc>
          <w:tcPr>
            <w:tcW w:w="1908" w:type="dxa"/>
          </w:tcPr>
          <w:p w14:paraId="56E62B03" w14:textId="712B6637" w:rsidR="00D14556" w:rsidRPr="00C758BC" w:rsidRDefault="00D14556" w:rsidP="00D14556">
            <w:pPr>
              <w:pStyle w:val="TAL"/>
            </w:pPr>
            <w:r>
              <w:t>Yes</w:t>
            </w:r>
          </w:p>
        </w:tc>
      </w:tr>
      <w:tr w:rsidR="00D14556" w14:paraId="074E1EBF" w14:textId="77777777" w:rsidTr="0010749A">
        <w:tc>
          <w:tcPr>
            <w:tcW w:w="1988" w:type="dxa"/>
            <w:tcBorders>
              <w:top w:val="single" w:sz="4" w:space="0" w:color="auto"/>
              <w:bottom w:val="nil"/>
            </w:tcBorders>
          </w:tcPr>
          <w:p w14:paraId="233E9C47" w14:textId="43B1E4F7" w:rsidR="00D14556" w:rsidRPr="00C758BC" w:rsidRDefault="00D14556" w:rsidP="00D14556">
            <w:pPr>
              <w:pStyle w:val="TAL"/>
            </w:pPr>
            <w:r>
              <w:t>Active BWP switch</w:t>
            </w:r>
          </w:p>
        </w:tc>
        <w:tc>
          <w:tcPr>
            <w:tcW w:w="2022" w:type="dxa"/>
            <w:tcBorders>
              <w:bottom w:val="nil"/>
            </w:tcBorders>
            <w:vAlign w:val="center"/>
          </w:tcPr>
          <w:p w14:paraId="144D5297" w14:textId="77777777" w:rsidR="00D14556" w:rsidRDefault="00D14556" w:rsidP="00D14556">
            <w:pPr>
              <w:pStyle w:val="TAL"/>
            </w:pPr>
            <w:r>
              <w:t>DCI-based and timer-based active BWP switch</w:t>
            </w:r>
          </w:p>
          <w:p w14:paraId="33FE06DE" w14:textId="6C037091" w:rsidR="00D14556" w:rsidRDefault="00D14556" w:rsidP="00D14556">
            <w:pPr>
              <w:pStyle w:val="TAL"/>
            </w:pPr>
          </w:p>
        </w:tc>
        <w:tc>
          <w:tcPr>
            <w:tcW w:w="1800" w:type="dxa"/>
          </w:tcPr>
          <w:p w14:paraId="335A3988" w14:textId="5B02669B" w:rsidR="00D14556" w:rsidRPr="00C758BC" w:rsidRDefault="00D14556" w:rsidP="00D14556">
            <w:pPr>
              <w:pStyle w:val="TAL"/>
            </w:pPr>
            <w:r>
              <w:t>FR2-2-&gt;FR2-2</w:t>
            </w:r>
          </w:p>
        </w:tc>
        <w:tc>
          <w:tcPr>
            <w:tcW w:w="1910" w:type="dxa"/>
          </w:tcPr>
          <w:p w14:paraId="275DE9CE" w14:textId="1C08FEC0" w:rsidR="00D14556" w:rsidRPr="00C758BC" w:rsidRDefault="00901021" w:rsidP="00D14556">
            <w:pPr>
              <w:pStyle w:val="TAL"/>
            </w:pPr>
            <w:r>
              <w:t xml:space="preserve">Reuse FR2-1 </w:t>
            </w:r>
          </w:p>
        </w:tc>
        <w:tc>
          <w:tcPr>
            <w:tcW w:w="1908" w:type="dxa"/>
          </w:tcPr>
          <w:p w14:paraId="58DF3DAE" w14:textId="176ACDBF" w:rsidR="00D14556" w:rsidRPr="00C758BC" w:rsidRDefault="00485B1C" w:rsidP="00D14556">
            <w:pPr>
              <w:pStyle w:val="TAL"/>
            </w:pPr>
            <w:r>
              <w:t>Yes</w:t>
            </w:r>
          </w:p>
        </w:tc>
      </w:tr>
      <w:tr w:rsidR="00D14556" w14:paraId="2D2AD5AC" w14:textId="77777777" w:rsidTr="0010749A">
        <w:tc>
          <w:tcPr>
            <w:tcW w:w="1988" w:type="dxa"/>
            <w:tcBorders>
              <w:top w:val="nil"/>
              <w:bottom w:val="nil"/>
            </w:tcBorders>
          </w:tcPr>
          <w:p w14:paraId="6BE37DB0" w14:textId="77777777" w:rsidR="00D14556" w:rsidRDefault="00D14556" w:rsidP="00D14556">
            <w:pPr>
              <w:pStyle w:val="TAL"/>
            </w:pPr>
          </w:p>
        </w:tc>
        <w:tc>
          <w:tcPr>
            <w:tcW w:w="2022" w:type="dxa"/>
            <w:tcBorders>
              <w:top w:val="nil"/>
              <w:bottom w:val="nil"/>
            </w:tcBorders>
            <w:vAlign w:val="center"/>
          </w:tcPr>
          <w:p w14:paraId="1159A853" w14:textId="44BB1238" w:rsidR="00D14556" w:rsidRDefault="00D14556" w:rsidP="00D14556">
            <w:pPr>
              <w:pStyle w:val="TAL"/>
            </w:pPr>
          </w:p>
        </w:tc>
        <w:tc>
          <w:tcPr>
            <w:tcW w:w="1800" w:type="dxa"/>
          </w:tcPr>
          <w:p w14:paraId="379B3478" w14:textId="57B6C3C3" w:rsidR="00D14556" w:rsidRPr="00C758BC" w:rsidRDefault="00D14556" w:rsidP="00D14556">
            <w:pPr>
              <w:pStyle w:val="TAL"/>
            </w:pPr>
            <w:r>
              <w:t>FR1-&gt;FR2-2</w:t>
            </w:r>
          </w:p>
        </w:tc>
        <w:tc>
          <w:tcPr>
            <w:tcW w:w="1910" w:type="dxa"/>
          </w:tcPr>
          <w:p w14:paraId="5838C1E6" w14:textId="755EA6C2" w:rsidR="00D14556" w:rsidRPr="00C758BC" w:rsidRDefault="00BD6A02" w:rsidP="00D14556">
            <w:pPr>
              <w:pStyle w:val="TAL"/>
            </w:pPr>
            <w:r>
              <w:t>Reuse FR2-1</w:t>
            </w:r>
          </w:p>
        </w:tc>
        <w:tc>
          <w:tcPr>
            <w:tcW w:w="1908" w:type="dxa"/>
          </w:tcPr>
          <w:p w14:paraId="14737A63" w14:textId="300539DF" w:rsidR="00D14556" w:rsidRPr="00C758BC" w:rsidRDefault="001D060C" w:rsidP="00D14556">
            <w:pPr>
              <w:pStyle w:val="TAL"/>
            </w:pPr>
            <w:r>
              <w:t>Low priority</w:t>
            </w:r>
          </w:p>
        </w:tc>
      </w:tr>
      <w:tr w:rsidR="00D14556" w14:paraId="3AE80A1D" w14:textId="77777777" w:rsidTr="0010749A">
        <w:tc>
          <w:tcPr>
            <w:tcW w:w="1988" w:type="dxa"/>
            <w:tcBorders>
              <w:top w:val="nil"/>
              <w:bottom w:val="nil"/>
            </w:tcBorders>
          </w:tcPr>
          <w:p w14:paraId="7916BFD9" w14:textId="77777777" w:rsidR="00D14556" w:rsidRDefault="00D14556" w:rsidP="00D14556">
            <w:pPr>
              <w:pStyle w:val="TAL"/>
            </w:pPr>
          </w:p>
        </w:tc>
        <w:tc>
          <w:tcPr>
            <w:tcW w:w="2022" w:type="dxa"/>
            <w:tcBorders>
              <w:top w:val="nil"/>
            </w:tcBorders>
            <w:vAlign w:val="center"/>
          </w:tcPr>
          <w:p w14:paraId="78CAEC74" w14:textId="6CEAA500" w:rsidR="00D14556" w:rsidRDefault="00D14556" w:rsidP="00D14556">
            <w:pPr>
              <w:pStyle w:val="TAL"/>
            </w:pPr>
          </w:p>
        </w:tc>
        <w:tc>
          <w:tcPr>
            <w:tcW w:w="1800" w:type="dxa"/>
          </w:tcPr>
          <w:p w14:paraId="1BDE0B77" w14:textId="4322FD68" w:rsidR="00D14556" w:rsidRPr="00C758BC" w:rsidRDefault="00D14556" w:rsidP="00D14556">
            <w:pPr>
              <w:pStyle w:val="TAL"/>
            </w:pPr>
            <w:r>
              <w:t>One FR2-2 cell</w:t>
            </w:r>
          </w:p>
        </w:tc>
        <w:tc>
          <w:tcPr>
            <w:tcW w:w="1910" w:type="dxa"/>
          </w:tcPr>
          <w:p w14:paraId="306A884F" w14:textId="4B3047E1" w:rsidR="00D14556" w:rsidRPr="00C758BC" w:rsidRDefault="00BD6A02" w:rsidP="00D14556">
            <w:pPr>
              <w:pStyle w:val="TAL"/>
            </w:pPr>
            <w:r>
              <w:t>Reuse FR2-1</w:t>
            </w:r>
          </w:p>
        </w:tc>
        <w:tc>
          <w:tcPr>
            <w:tcW w:w="1908" w:type="dxa"/>
          </w:tcPr>
          <w:p w14:paraId="01FBFB65" w14:textId="47692670" w:rsidR="00D14556" w:rsidRPr="00C758BC" w:rsidRDefault="001D060C" w:rsidP="00D14556">
            <w:pPr>
              <w:pStyle w:val="TAL"/>
            </w:pPr>
            <w:r>
              <w:t>Low priority</w:t>
            </w:r>
          </w:p>
        </w:tc>
      </w:tr>
      <w:tr w:rsidR="00D14556" w14:paraId="02584952" w14:textId="77777777" w:rsidTr="0010749A">
        <w:tc>
          <w:tcPr>
            <w:tcW w:w="1988" w:type="dxa"/>
            <w:tcBorders>
              <w:top w:val="nil"/>
              <w:bottom w:val="nil"/>
            </w:tcBorders>
          </w:tcPr>
          <w:p w14:paraId="6A85D16F" w14:textId="77777777" w:rsidR="00D14556" w:rsidRPr="00C758BC" w:rsidRDefault="00D14556" w:rsidP="00D14556">
            <w:pPr>
              <w:pStyle w:val="TAL"/>
            </w:pPr>
          </w:p>
        </w:tc>
        <w:tc>
          <w:tcPr>
            <w:tcW w:w="2022" w:type="dxa"/>
            <w:tcBorders>
              <w:bottom w:val="single" w:sz="4" w:space="0" w:color="auto"/>
            </w:tcBorders>
            <w:vAlign w:val="center"/>
          </w:tcPr>
          <w:p w14:paraId="2AC0718F" w14:textId="1FA08D91" w:rsidR="00D14556" w:rsidRDefault="00D14556" w:rsidP="00D14556">
            <w:pPr>
              <w:pStyle w:val="TAL"/>
            </w:pPr>
            <w:r>
              <w:t>RRC-based active BWP switch</w:t>
            </w:r>
          </w:p>
        </w:tc>
        <w:tc>
          <w:tcPr>
            <w:tcW w:w="1800" w:type="dxa"/>
          </w:tcPr>
          <w:p w14:paraId="33D13372" w14:textId="77777777" w:rsidR="00D14556" w:rsidRPr="00C758BC" w:rsidRDefault="00D14556" w:rsidP="00D14556">
            <w:pPr>
              <w:pStyle w:val="TAL"/>
            </w:pPr>
          </w:p>
        </w:tc>
        <w:tc>
          <w:tcPr>
            <w:tcW w:w="1910" w:type="dxa"/>
          </w:tcPr>
          <w:p w14:paraId="7BAF749A" w14:textId="08F801AF" w:rsidR="00D14556" w:rsidRPr="00C758BC" w:rsidRDefault="00BD6A02" w:rsidP="00D14556">
            <w:pPr>
              <w:pStyle w:val="TAL"/>
            </w:pPr>
            <w:r>
              <w:t>Reuse FR2-1</w:t>
            </w:r>
          </w:p>
        </w:tc>
        <w:tc>
          <w:tcPr>
            <w:tcW w:w="1908" w:type="dxa"/>
          </w:tcPr>
          <w:p w14:paraId="15193022" w14:textId="7B37A575" w:rsidR="00D14556" w:rsidRPr="00C758BC" w:rsidRDefault="0099618F" w:rsidP="00D14556">
            <w:pPr>
              <w:pStyle w:val="TAL"/>
            </w:pPr>
            <w:r>
              <w:t>Yes</w:t>
            </w:r>
          </w:p>
        </w:tc>
      </w:tr>
      <w:tr w:rsidR="00D14556" w14:paraId="47C48390" w14:textId="77777777" w:rsidTr="0010749A">
        <w:tc>
          <w:tcPr>
            <w:tcW w:w="1988" w:type="dxa"/>
            <w:tcBorders>
              <w:top w:val="nil"/>
              <w:bottom w:val="nil"/>
            </w:tcBorders>
          </w:tcPr>
          <w:p w14:paraId="2FA4B856" w14:textId="77777777" w:rsidR="00D14556" w:rsidRPr="00C758BC" w:rsidRDefault="00D14556" w:rsidP="00D14556">
            <w:pPr>
              <w:pStyle w:val="TAL"/>
            </w:pPr>
          </w:p>
        </w:tc>
        <w:tc>
          <w:tcPr>
            <w:tcW w:w="2022" w:type="dxa"/>
            <w:tcBorders>
              <w:bottom w:val="nil"/>
            </w:tcBorders>
            <w:vAlign w:val="center"/>
          </w:tcPr>
          <w:p w14:paraId="5D408C17" w14:textId="7D8DAB92" w:rsidR="00D14556" w:rsidRDefault="00D14556" w:rsidP="00D14556">
            <w:pPr>
              <w:pStyle w:val="TAL"/>
            </w:pPr>
            <w:r>
              <w:t xml:space="preserve">SCell dormancy switch </w:t>
            </w:r>
          </w:p>
        </w:tc>
        <w:tc>
          <w:tcPr>
            <w:tcW w:w="1800" w:type="dxa"/>
          </w:tcPr>
          <w:p w14:paraId="104B27D3" w14:textId="7B4412AF" w:rsidR="00D14556" w:rsidRPr="00C758BC" w:rsidRDefault="00D14556" w:rsidP="00D14556">
            <w:pPr>
              <w:pStyle w:val="TAL"/>
            </w:pPr>
            <w:r>
              <w:t>FR2-2-&gt;FR2-2</w:t>
            </w:r>
          </w:p>
        </w:tc>
        <w:tc>
          <w:tcPr>
            <w:tcW w:w="1910" w:type="dxa"/>
          </w:tcPr>
          <w:p w14:paraId="2E43787C" w14:textId="2D655BE2" w:rsidR="00D14556" w:rsidRPr="00C758BC" w:rsidRDefault="00BD6A02" w:rsidP="00D14556">
            <w:pPr>
              <w:pStyle w:val="TAL"/>
            </w:pPr>
            <w:r>
              <w:t>Reuse FR2-1</w:t>
            </w:r>
          </w:p>
        </w:tc>
        <w:tc>
          <w:tcPr>
            <w:tcW w:w="1908" w:type="dxa"/>
          </w:tcPr>
          <w:p w14:paraId="6D71F4AD" w14:textId="63759913" w:rsidR="00D14556" w:rsidRPr="00C758BC" w:rsidRDefault="0046702E" w:rsidP="00D14556">
            <w:pPr>
              <w:pStyle w:val="TAL"/>
            </w:pPr>
            <w:r>
              <w:t>Low priority</w:t>
            </w:r>
          </w:p>
        </w:tc>
      </w:tr>
      <w:tr w:rsidR="00D14556" w14:paraId="110A1D21" w14:textId="77777777" w:rsidTr="0010749A">
        <w:tc>
          <w:tcPr>
            <w:tcW w:w="1988" w:type="dxa"/>
            <w:tcBorders>
              <w:top w:val="nil"/>
              <w:bottom w:val="nil"/>
            </w:tcBorders>
          </w:tcPr>
          <w:p w14:paraId="596FE99E" w14:textId="77777777" w:rsidR="00D14556" w:rsidRPr="00C758BC" w:rsidRDefault="00D14556" w:rsidP="00D14556">
            <w:pPr>
              <w:pStyle w:val="TAL"/>
            </w:pPr>
          </w:p>
        </w:tc>
        <w:tc>
          <w:tcPr>
            <w:tcW w:w="2022" w:type="dxa"/>
            <w:tcBorders>
              <w:top w:val="nil"/>
            </w:tcBorders>
            <w:vAlign w:val="center"/>
          </w:tcPr>
          <w:p w14:paraId="35624078" w14:textId="3EFC04BD" w:rsidR="00D14556" w:rsidRDefault="00D14556" w:rsidP="00D14556">
            <w:pPr>
              <w:pStyle w:val="TAL"/>
            </w:pPr>
          </w:p>
        </w:tc>
        <w:tc>
          <w:tcPr>
            <w:tcW w:w="1800" w:type="dxa"/>
          </w:tcPr>
          <w:p w14:paraId="15500EEB" w14:textId="6FF6E2FB" w:rsidR="00D14556" w:rsidRPr="00C758BC" w:rsidRDefault="00D14556" w:rsidP="00D14556">
            <w:pPr>
              <w:pStyle w:val="TAL"/>
            </w:pPr>
            <w:r>
              <w:t>FR1-&gt;FR2-2</w:t>
            </w:r>
          </w:p>
        </w:tc>
        <w:tc>
          <w:tcPr>
            <w:tcW w:w="1910" w:type="dxa"/>
          </w:tcPr>
          <w:p w14:paraId="3B59003F" w14:textId="2482C79E" w:rsidR="00D14556" w:rsidRPr="00C758BC" w:rsidRDefault="00BD6A02" w:rsidP="00D14556">
            <w:pPr>
              <w:pStyle w:val="TAL"/>
            </w:pPr>
            <w:r>
              <w:t>Reuse FR2-1</w:t>
            </w:r>
          </w:p>
        </w:tc>
        <w:tc>
          <w:tcPr>
            <w:tcW w:w="1908" w:type="dxa"/>
          </w:tcPr>
          <w:p w14:paraId="606B5789" w14:textId="57AC7200" w:rsidR="00D14556" w:rsidRPr="00C758BC" w:rsidRDefault="0046702E" w:rsidP="00D14556">
            <w:pPr>
              <w:pStyle w:val="TAL"/>
            </w:pPr>
            <w:r>
              <w:t>Low priority</w:t>
            </w:r>
          </w:p>
        </w:tc>
      </w:tr>
      <w:tr w:rsidR="00D14556" w14:paraId="4FFA8597" w14:textId="77777777" w:rsidTr="0010749A">
        <w:tc>
          <w:tcPr>
            <w:tcW w:w="1988" w:type="dxa"/>
            <w:tcBorders>
              <w:top w:val="nil"/>
              <w:bottom w:val="single" w:sz="4" w:space="0" w:color="auto"/>
            </w:tcBorders>
          </w:tcPr>
          <w:p w14:paraId="29453684" w14:textId="77777777" w:rsidR="00D14556" w:rsidRPr="00C758BC" w:rsidRDefault="00D14556" w:rsidP="00D14556">
            <w:pPr>
              <w:pStyle w:val="TAL"/>
            </w:pPr>
          </w:p>
        </w:tc>
        <w:tc>
          <w:tcPr>
            <w:tcW w:w="2022" w:type="dxa"/>
            <w:tcBorders>
              <w:bottom w:val="single" w:sz="4" w:space="0" w:color="auto"/>
            </w:tcBorders>
            <w:vAlign w:val="center"/>
          </w:tcPr>
          <w:p w14:paraId="5F4932D4" w14:textId="52165A10" w:rsidR="00D14556" w:rsidRDefault="00D14556" w:rsidP="00D14556">
            <w:pPr>
              <w:pStyle w:val="TAL"/>
            </w:pPr>
            <w:r w:rsidRPr="00BD1059">
              <w:rPr>
                <w:lang w:val="en-US"/>
              </w:rPr>
              <w:t xml:space="preserve">RRC-based Active BWP Switch </w:t>
            </w:r>
            <w:r w:rsidRPr="00BD1059">
              <w:rPr>
                <w:rFonts w:cs="Arial"/>
                <w:szCs w:val="22"/>
                <w:lang w:val="en-US"/>
              </w:rPr>
              <w:t>on multiple CCs</w:t>
            </w:r>
          </w:p>
        </w:tc>
        <w:tc>
          <w:tcPr>
            <w:tcW w:w="1800" w:type="dxa"/>
          </w:tcPr>
          <w:p w14:paraId="162FD6CB" w14:textId="77777777" w:rsidR="00D14556" w:rsidRPr="00C758BC" w:rsidRDefault="00D14556" w:rsidP="00D14556">
            <w:pPr>
              <w:pStyle w:val="TAL"/>
            </w:pPr>
          </w:p>
        </w:tc>
        <w:tc>
          <w:tcPr>
            <w:tcW w:w="1910" w:type="dxa"/>
          </w:tcPr>
          <w:p w14:paraId="444FF32D" w14:textId="209CB839" w:rsidR="00D14556" w:rsidRPr="00C758BC" w:rsidRDefault="004D453B" w:rsidP="00D14556">
            <w:pPr>
              <w:pStyle w:val="TAL"/>
            </w:pPr>
            <w:r>
              <w:t>Reuse FR2-1</w:t>
            </w:r>
          </w:p>
        </w:tc>
        <w:tc>
          <w:tcPr>
            <w:tcW w:w="1908" w:type="dxa"/>
          </w:tcPr>
          <w:p w14:paraId="4A30DF7C" w14:textId="7E3EFEAB" w:rsidR="00D14556" w:rsidRPr="00C758BC" w:rsidRDefault="007C3E63" w:rsidP="00D14556">
            <w:pPr>
              <w:pStyle w:val="TAL"/>
            </w:pPr>
            <w:r>
              <w:t>Yes</w:t>
            </w:r>
          </w:p>
        </w:tc>
      </w:tr>
      <w:tr w:rsidR="00D14556" w14:paraId="3E82C03D" w14:textId="77777777" w:rsidTr="0010749A">
        <w:tc>
          <w:tcPr>
            <w:tcW w:w="1988" w:type="dxa"/>
            <w:tcBorders>
              <w:top w:val="single" w:sz="4" w:space="0" w:color="auto"/>
              <w:bottom w:val="nil"/>
            </w:tcBorders>
          </w:tcPr>
          <w:p w14:paraId="505E9C1B" w14:textId="0AC9DDDA" w:rsidR="00D14556" w:rsidRPr="000629FA" w:rsidRDefault="00D14556" w:rsidP="00D14556">
            <w:pPr>
              <w:pStyle w:val="TAL"/>
            </w:pPr>
            <w:r w:rsidRPr="000629FA">
              <w:t>Radio link monitoring</w:t>
            </w:r>
          </w:p>
        </w:tc>
        <w:tc>
          <w:tcPr>
            <w:tcW w:w="2022" w:type="dxa"/>
            <w:tcBorders>
              <w:bottom w:val="nil"/>
            </w:tcBorders>
            <w:vAlign w:val="center"/>
          </w:tcPr>
          <w:p w14:paraId="589790D2" w14:textId="66340757" w:rsidR="00D14556" w:rsidRPr="000629FA" w:rsidRDefault="00D14556" w:rsidP="00D14556">
            <w:pPr>
              <w:pStyle w:val="TAL"/>
            </w:pPr>
            <w:r w:rsidRPr="000629FA">
              <w:t>FR2-2 PCell</w:t>
            </w:r>
            <w:r>
              <w:t xml:space="preserve">, </w:t>
            </w:r>
            <w:r w:rsidRPr="005E107D">
              <w:t>SSB-based</w:t>
            </w:r>
            <w:r w:rsidRPr="000629FA">
              <w:t xml:space="preserve"> </w:t>
            </w:r>
          </w:p>
        </w:tc>
        <w:tc>
          <w:tcPr>
            <w:tcW w:w="1800" w:type="dxa"/>
            <w:vAlign w:val="center"/>
          </w:tcPr>
          <w:p w14:paraId="499BC066" w14:textId="5BA5B8DA" w:rsidR="00D14556" w:rsidRPr="000629FA" w:rsidRDefault="00D14556" w:rsidP="00D14556">
            <w:pPr>
              <w:pStyle w:val="TAL"/>
            </w:pPr>
            <w:r w:rsidRPr="000629FA">
              <w:t>Out-of-sync, in non-DRX</w:t>
            </w:r>
          </w:p>
        </w:tc>
        <w:tc>
          <w:tcPr>
            <w:tcW w:w="1910" w:type="dxa"/>
          </w:tcPr>
          <w:p w14:paraId="7B30C101" w14:textId="277F2DBB" w:rsidR="006A2727" w:rsidRDefault="006A2727" w:rsidP="006A2727">
            <w:pPr>
              <w:pStyle w:val="TAL"/>
            </w:pPr>
            <w:r>
              <w:t xml:space="preserve">Can be reused </w:t>
            </w:r>
            <w:r w:rsidR="00A53685">
              <w:t xml:space="preserve">from FR2-1 </w:t>
            </w:r>
            <w:r>
              <w:t>if RX beam sweeping is not changed</w:t>
            </w:r>
          </w:p>
          <w:p w14:paraId="7730E969" w14:textId="77777777" w:rsidR="00D14556" w:rsidRPr="000629FA" w:rsidRDefault="00D14556" w:rsidP="00D14556">
            <w:pPr>
              <w:pStyle w:val="TAL"/>
            </w:pPr>
          </w:p>
        </w:tc>
        <w:tc>
          <w:tcPr>
            <w:tcW w:w="1908" w:type="dxa"/>
          </w:tcPr>
          <w:p w14:paraId="2A77519D" w14:textId="3B6C2C82" w:rsidR="00D14556" w:rsidRPr="000629FA" w:rsidRDefault="00BE0081" w:rsidP="00D14556">
            <w:pPr>
              <w:pStyle w:val="TAL"/>
            </w:pPr>
            <w:r>
              <w:t>Yes</w:t>
            </w:r>
          </w:p>
        </w:tc>
      </w:tr>
      <w:tr w:rsidR="00D14556" w14:paraId="2F7AC14A" w14:textId="77777777" w:rsidTr="0010749A">
        <w:tc>
          <w:tcPr>
            <w:tcW w:w="1988" w:type="dxa"/>
            <w:tcBorders>
              <w:top w:val="nil"/>
              <w:bottom w:val="nil"/>
            </w:tcBorders>
          </w:tcPr>
          <w:p w14:paraId="027E8703" w14:textId="77777777" w:rsidR="00D14556" w:rsidRPr="000629FA" w:rsidRDefault="00D14556" w:rsidP="00D14556">
            <w:pPr>
              <w:pStyle w:val="TAL"/>
            </w:pPr>
          </w:p>
        </w:tc>
        <w:tc>
          <w:tcPr>
            <w:tcW w:w="2022" w:type="dxa"/>
            <w:tcBorders>
              <w:top w:val="nil"/>
              <w:bottom w:val="nil"/>
            </w:tcBorders>
            <w:vAlign w:val="center"/>
          </w:tcPr>
          <w:p w14:paraId="4B0E40C7" w14:textId="77777777" w:rsidR="00D14556" w:rsidRPr="000629FA" w:rsidRDefault="00D14556" w:rsidP="00D14556">
            <w:pPr>
              <w:pStyle w:val="TAL"/>
            </w:pPr>
          </w:p>
        </w:tc>
        <w:tc>
          <w:tcPr>
            <w:tcW w:w="1800" w:type="dxa"/>
            <w:vAlign w:val="center"/>
          </w:tcPr>
          <w:p w14:paraId="7CD7DF18" w14:textId="7DF81F0C" w:rsidR="00D14556" w:rsidRPr="000629FA" w:rsidRDefault="00D14556" w:rsidP="00D14556">
            <w:pPr>
              <w:pStyle w:val="TAL"/>
            </w:pPr>
            <w:r w:rsidRPr="000629FA">
              <w:t>In-sync, in non-DRX mode</w:t>
            </w:r>
          </w:p>
        </w:tc>
        <w:tc>
          <w:tcPr>
            <w:tcW w:w="1910" w:type="dxa"/>
          </w:tcPr>
          <w:p w14:paraId="15A8CD96" w14:textId="47A8883B" w:rsidR="006A2727" w:rsidRDefault="006A2727" w:rsidP="006A2727">
            <w:pPr>
              <w:pStyle w:val="TAL"/>
            </w:pPr>
            <w:r>
              <w:t>Can be reused</w:t>
            </w:r>
            <w:r w:rsidR="00A53685">
              <w:t xml:space="preserve"> from FR2-1 </w:t>
            </w:r>
            <w:r>
              <w:t xml:space="preserve"> if RX beam sweeping is not changed</w:t>
            </w:r>
          </w:p>
          <w:p w14:paraId="00969389" w14:textId="77777777" w:rsidR="00D14556" w:rsidRPr="000629FA" w:rsidRDefault="00D14556" w:rsidP="00D14556">
            <w:pPr>
              <w:pStyle w:val="TAL"/>
            </w:pPr>
          </w:p>
        </w:tc>
        <w:tc>
          <w:tcPr>
            <w:tcW w:w="1908" w:type="dxa"/>
          </w:tcPr>
          <w:p w14:paraId="2BA68CF8" w14:textId="1C8AD7BD" w:rsidR="00D14556" w:rsidRPr="000629FA" w:rsidRDefault="001D060C" w:rsidP="00D14556">
            <w:pPr>
              <w:pStyle w:val="TAL"/>
            </w:pPr>
            <w:r>
              <w:t>Low priority</w:t>
            </w:r>
          </w:p>
        </w:tc>
      </w:tr>
      <w:tr w:rsidR="00D14556" w14:paraId="377660C3" w14:textId="77777777" w:rsidTr="0010749A">
        <w:tc>
          <w:tcPr>
            <w:tcW w:w="1988" w:type="dxa"/>
            <w:tcBorders>
              <w:top w:val="nil"/>
              <w:bottom w:val="nil"/>
            </w:tcBorders>
          </w:tcPr>
          <w:p w14:paraId="691354C0" w14:textId="77777777" w:rsidR="00D14556" w:rsidRPr="000629FA" w:rsidRDefault="00D14556" w:rsidP="00D14556">
            <w:pPr>
              <w:pStyle w:val="TAL"/>
            </w:pPr>
          </w:p>
        </w:tc>
        <w:tc>
          <w:tcPr>
            <w:tcW w:w="2022" w:type="dxa"/>
            <w:tcBorders>
              <w:top w:val="nil"/>
              <w:bottom w:val="nil"/>
            </w:tcBorders>
            <w:vAlign w:val="center"/>
          </w:tcPr>
          <w:p w14:paraId="25A74575" w14:textId="77777777" w:rsidR="00D14556" w:rsidRPr="000629FA" w:rsidRDefault="00D14556" w:rsidP="00D14556">
            <w:pPr>
              <w:pStyle w:val="TAL"/>
            </w:pPr>
          </w:p>
        </w:tc>
        <w:tc>
          <w:tcPr>
            <w:tcW w:w="1800" w:type="dxa"/>
            <w:vAlign w:val="center"/>
          </w:tcPr>
          <w:p w14:paraId="1D206F13" w14:textId="441B8E0B" w:rsidR="00D14556" w:rsidRPr="000629FA" w:rsidRDefault="00D14556" w:rsidP="00D14556">
            <w:pPr>
              <w:pStyle w:val="TAL"/>
            </w:pPr>
            <w:r w:rsidRPr="000629FA">
              <w:t>Out-of-sync, in DRX mode</w:t>
            </w:r>
          </w:p>
        </w:tc>
        <w:tc>
          <w:tcPr>
            <w:tcW w:w="1910" w:type="dxa"/>
          </w:tcPr>
          <w:p w14:paraId="44A01D39" w14:textId="439833B0" w:rsidR="006A2727" w:rsidRDefault="006A2727" w:rsidP="006A2727">
            <w:pPr>
              <w:pStyle w:val="TAL"/>
            </w:pPr>
            <w:r>
              <w:t xml:space="preserve">Can be reused </w:t>
            </w:r>
            <w:r w:rsidR="00A53685">
              <w:t xml:space="preserve">from FR2-1 </w:t>
            </w:r>
            <w:r>
              <w:t>if RX beam sweeping is not changed</w:t>
            </w:r>
          </w:p>
          <w:p w14:paraId="0051F004" w14:textId="77777777" w:rsidR="00D14556" w:rsidRPr="000629FA" w:rsidRDefault="00D14556" w:rsidP="00D14556">
            <w:pPr>
              <w:pStyle w:val="TAL"/>
            </w:pPr>
          </w:p>
        </w:tc>
        <w:tc>
          <w:tcPr>
            <w:tcW w:w="1908" w:type="dxa"/>
          </w:tcPr>
          <w:p w14:paraId="62718133" w14:textId="66E23C1D" w:rsidR="00D14556" w:rsidRPr="000629FA" w:rsidRDefault="001D060C" w:rsidP="00D14556">
            <w:pPr>
              <w:pStyle w:val="TAL"/>
            </w:pPr>
            <w:r>
              <w:t>Low priority</w:t>
            </w:r>
          </w:p>
        </w:tc>
      </w:tr>
      <w:tr w:rsidR="00D14556" w14:paraId="6D7B7932" w14:textId="77777777" w:rsidTr="0010749A">
        <w:tc>
          <w:tcPr>
            <w:tcW w:w="1988" w:type="dxa"/>
            <w:tcBorders>
              <w:top w:val="nil"/>
              <w:bottom w:val="nil"/>
            </w:tcBorders>
          </w:tcPr>
          <w:p w14:paraId="0AFC8D96" w14:textId="77777777" w:rsidR="00D14556" w:rsidRPr="000629FA" w:rsidRDefault="00D14556" w:rsidP="00D14556">
            <w:pPr>
              <w:pStyle w:val="TAL"/>
            </w:pPr>
          </w:p>
        </w:tc>
        <w:tc>
          <w:tcPr>
            <w:tcW w:w="2022" w:type="dxa"/>
            <w:tcBorders>
              <w:top w:val="nil"/>
              <w:bottom w:val="single" w:sz="4" w:space="0" w:color="auto"/>
            </w:tcBorders>
            <w:vAlign w:val="center"/>
          </w:tcPr>
          <w:p w14:paraId="15D06E50" w14:textId="77777777" w:rsidR="00D14556" w:rsidRPr="000629FA" w:rsidRDefault="00D14556" w:rsidP="00D14556">
            <w:pPr>
              <w:pStyle w:val="TAL"/>
            </w:pPr>
          </w:p>
        </w:tc>
        <w:tc>
          <w:tcPr>
            <w:tcW w:w="1800" w:type="dxa"/>
            <w:vAlign w:val="center"/>
          </w:tcPr>
          <w:p w14:paraId="7824BD17" w14:textId="43B41BC8" w:rsidR="00D14556" w:rsidRPr="000629FA" w:rsidRDefault="00D14556" w:rsidP="00D14556">
            <w:pPr>
              <w:pStyle w:val="TAL"/>
            </w:pPr>
            <w:r w:rsidRPr="000629FA">
              <w:t>In-sync, in DRX mode</w:t>
            </w:r>
          </w:p>
        </w:tc>
        <w:tc>
          <w:tcPr>
            <w:tcW w:w="1910" w:type="dxa"/>
          </w:tcPr>
          <w:p w14:paraId="5663A21C" w14:textId="5D19D89F" w:rsidR="006A2727" w:rsidRDefault="006A2727" w:rsidP="006A2727">
            <w:pPr>
              <w:pStyle w:val="TAL"/>
            </w:pPr>
            <w:r>
              <w:t>Can be reused</w:t>
            </w:r>
            <w:r w:rsidR="00A53685">
              <w:t xml:space="preserve"> from FR2-1 </w:t>
            </w:r>
            <w:r>
              <w:t xml:space="preserve"> if RX beam sweeping is not changed</w:t>
            </w:r>
          </w:p>
          <w:p w14:paraId="347706E1" w14:textId="77777777" w:rsidR="00D14556" w:rsidRPr="000629FA" w:rsidRDefault="00D14556" w:rsidP="00D14556">
            <w:pPr>
              <w:pStyle w:val="TAL"/>
            </w:pPr>
          </w:p>
        </w:tc>
        <w:tc>
          <w:tcPr>
            <w:tcW w:w="1908" w:type="dxa"/>
          </w:tcPr>
          <w:p w14:paraId="554FB264" w14:textId="237706D0" w:rsidR="00D14556" w:rsidRPr="000629FA" w:rsidRDefault="000A5454" w:rsidP="00D14556">
            <w:pPr>
              <w:pStyle w:val="TAL"/>
            </w:pPr>
            <w:r>
              <w:t>Yes</w:t>
            </w:r>
          </w:p>
        </w:tc>
      </w:tr>
      <w:tr w:rsidR="00D14556" w14:paraId="5A5F4693" w14:textId="77777777" w:rsidTr="0010749A">
        <w:tc>
          <w:tcPr>
            <w:tcW w:w="1988" w:type="dxa"/>
            <w:tcBorders>
              <w:top w:val="nil"/>
              <w:bottom w:val="nil"/>
            </w:tcBorders>
          </w:tcPr>
          <w:p w14:paraId="5F738573" w14:textId="77777777" w:rsidR="00D14556" w:rsidRPr="000629FA" w:rsidRDefault="00D14556" w:rsidP="00D14556">
            <w:pPr>
              <w:pStyle w:val="TAL"/>
            </w:pPr>
          </w:p>
        </w:tc>
        <w:tc>
          <w:tcPr>
            <w:tcW w:w="2022" w:type="dxa"/>
            <w:tcBorders>
              <w:bottom w:val="nil"/>
            </w:tcBorders>
            <w:vAlign w:val="center"/>
          </w:tcPr>
          <w:p w14:paraId="6DD366FD" w14:textId="4C540030" w:rsidR="00D14556" w:rsidRPr="000629FA" w:rsidRDefault="00D14556" w:rsidP="00D14556">
            <w:pPr>
              <w:pStyle w:val="TAL"/>
            </w:pPr>
            <w:r w:rsidRPr="000629FA">
              <w:t>FR2-2 PCell</w:t>
            </w:r>
            <w:r>
              <w:t>, CSI-RS</w:t>
            </w:r>
            <w:r w:rsidRPr="005E107D">
              <w:t>-based</w:t>
            </w:r>
            <w:r w:rsidRPr="000629FA">
              <w:t xml:space="preserve"> </w:t>
            </w:r>
          </w:p>
        </w:tc>
        <w:tc>
          <w:tcPr>
            <w:tcW w:w="1800" w:type="dxa"/>
            <w:vAlign w:val="center"/>
          </w:tcPr>
          <w:p w14:paraId="6222EC6C" w14:textId="04266A47" w:rsidR="00D14556" w:rsidRPr="000629FA" w:rsidRDefault="00D14556" w:rsidP="00D14556">
            <w:pPr>
              <w:pStyle w:val="TAL"/>
            </w:pPr>
            <w:r w:rsidRPr="000629FA">
              <w:t>Out-of-sync, in non-DRX</w:t>
            </w:r>
          </w:p>
        </w:tc>
        <w:tc>
          <w:tcPr>
            <w:tcW w:w="1910" w:type="dxa"/>
          </w:tcPr>
          <w:p w14:paraId="3D0B0286" w14:textId="295D6AB2" w:rsidR="006A2727" w:rsidRDefault="006A2727" w:rsidP="006A2727">
            <w:pPr>
              <w:pStyle w:val="TAL"/>
            </w:pPr>
            <w:r>
              <w:t xml:space="preserve">Can be reused </w:t>
            </w:r>
            <w:r w:rsidR="00A53685">
              <w:t xml:space="preserve">from FR2-1 </w:t>
            </w:r>
            <w:r>
              <w:t>if RX beam sweeping is not changed</w:t>
            </w:r>
          </w:p>
          <w:p w14:paraId="70D4D674" w14:textId="77777777" w:rsidR="00D14556" w:rsidRPr="000629FA" w:rsidRDefault="00D14556" w:rsidP="00D14556">
            <w:pPr>
              <w:pStyle w:val="TAL"/>
            </w:pPr>
          </w:p>
        </w:tc>
        <w:tc>
          <w:tcPr>
            <w:tcW w:w="1908" w:type="dxa"/>
          </w:tcPr>
          <w:p w14:paraId="30341D92" w14:textId="4DF7F8DC" w:rsidR="00D14556" w:rsidRPr="000629FA" w:rsidRDefault="001D060C" w:rsidP="00D14556">
            <w:pPr>
              <w:pStyle w:val="TAL"/>
            </w:pPr>
            <w:r>
              <w:t>Low priority</w:t>
            </w:r>
          </w:p>
        </w:tc>
      </w:tr>
      <w:tr w:rsidR="00D14556" w14:paraId="1CFF040F" w14:textId="77777777" w:rsidTr="0010749A">
        <w:tc>
          <w:tcPr>
            <w:tcW w:w="1988" w:type="dxa"/>
            <w:tcBorders>
              <w:top w:val="nil"/>
              <w:bottom w:val="nil"/>
            </w:tcBorders>
          </w:tcPr>
          <w:p w14:paraId="451A5EA6" w14:textId="77777777" w:rsidR="00D14556" w:rsidRPr="000629FA" w:rsidRDefault="00D14556" w:rsidP="00D14556">
            <w:pPr>
              <w:pStyle w:val="TAL"/>
            </w:pPr>
          </w:p>
        </w:tc>
        <w:tc>
          <w:tcPr>
            <w:tcW w:w="2022" w:type="dxa"/>
            <w:tcBorders>
              <w:top w:val="nil"/>
              <w:bottom w:val="nil"/>
            </w:tcBorders>
            <w:vAlign w:val="center"/>
          </w:tcPr>
          <w:p w14:paraId="1FADE923" w14:textId="77777777" w:rsidR="00D14556" w:rsidRPr="000629FA" w:rsidRDefault="00D14556" w:rsidP="00D14556">
            <w:pPr>
              <w:pStyle w:val="TAL"/>
            </w:pPr>
          </w:p>
        </w:tc>
        <w:tc>
          <w:tcPr>
            <w:tcW w:w="1800" w:type="dxa"/>
            <w:vAlign w:val="center"/>
          </w:tcPr>
          <w:p w14:paraId="6DD5AD97" w14:textId="50C7EB1A" w:rsidR="00D14556" w:rsidRPr="000629FA" w:rsidRDefault="00D14556" w:rsidP="00D14556">
            <w:pPr>
              <w:pStyle w:val="TAL"/>
            </w:pPr>
            <w:r w:rsidRPr="000629FA">
              <w:t>In-sync, in non-DRX mode</w:t>
            </w:r>
          </w:p>
        </w:tc>
        <w:tc>
          <w:tcPr>
            <w:tcW w:w="1910" w:type="dxa"/>
          </w:tcPr>
          <w:p w14:paraId="6513ED4A" w14:textId="53B6DD87" w:rsidR="006A2727" w:rsidRDefault="006A2727" w:rsidP="006A2727">
            <w:pPr>
              <w:pStyle w:val="TAL"/>
            </w:pPr>
            <w:r>
              <w:t xml:space="preserve">Can be reused </w:t>
            </w:r>
            <w:r w:rsidR="00A53685">
              <w:t xml:space="preserve">from FR2-1 </w:t>
            </w:r>
            <w:r>
              <w:t>if RX beam sweeping is not changed</w:t>
            </w:r>
          </w:p>
          <w:p w14:paraId="39717DCE" w14:textId="77777777" w:rsidR="00D14556" w:rsidRPr="000629FA" w:rsidRDefault="00D14556" w:rsidP="00D14556">
            <w:pPr>
              <w:pStyle w:val="TAL"/>
            </w:pPr>
          </w:p>
        </w:tc>
        <w:tc>
          <w:tcPr>
            <w:tcW w:w="1908" w:type="dxa"/>
          </w:tcPr>
          <w:p w14:paraId="51F41CBB" w14:textId="4E5508D3" w:rsidR="00D14556" w:rsidRPr="000629FA" w:rsidRDefault="00FF63D7" w:rsidP="00D14556">
            <w:pPr>
              <w:pStyle w:val="TAL"/>
            </w:pPr>
            <w:r>
              <w:t>Yes</w:t>
            </w:r>
          </w:p>
        </w:tc>
      </w:tr>
      <w:tr w:rsidR="00D14556" w14:paraId="14BB2CE3" w14:textId="77777777" w:rsidTr="0010749A">
        <w:tc>
          <w:tcPr>
            <w:tcW w:w="1988" w:type="dxa"/>
            <w:tcBorders>
              <w:top w:val="nil"/>
              <w:bottom w:val="nil"/>
            </w:tcBorders>
          </w:tcPr>
          <w:p w14:paraId="21695F15" w14:textId="77777777" w:rsidR="00D14556" w:rsidRPr="000629FA" w:rsidRDefault="00D14556" w:rsidP="00D14556">
            <w:pPr>
              <w:pStyle w:val="TAL"/>
            </w:pPr>
          </w:p>
        </w:tc>
        <w:tc>
          <w:tcPr>
            <w:tcW w:w="2022" w:type="dxa"/>
            <w:tcBorders>
              <w:top w:val="nil"/>
              <w:bottom w:val="nil"/>
            </w:tcBorders>
            <w:vAlign w:val="center"/>
          </w:tcPr>
          <w:p w14:paraId="62715A4E" w14:textId="77777777" w:rsidR="00D14556" w:rsidRPr="000629FA" w:rsidRDefault="00D14556" w:rsidP="00D14556">
            <w:pPr>
              <w:pStyle w:val="TAL"/>
            </w:pPr>
          </w:p>
        </w:tc>
        <w:tc>
          <w:tcPr>
            <w:tcW w:w="1800" w:type="dxa"/>
            <w:vAlign w:val="center"/>
          </w:tcPr>
          <w:p w14:paraId="31A24C96" w14:textId="20931EF6" w:rsidR="00D14556" w:rsidRPr="000629FA" w:rsidRDefault="00D14556" w:rsidP="00D14556">
            <w:pPr>
              <w:pStyle w:val="TAL"/>
            </w:pPr>
            <w:r w:rsidRPr="000629FA">
              <w:t>Out-of-sync, in DRX mode</w:t>
            </w:r>
          </w:p>
        </w:tc>
        <w:tc>
          <w:tcPr>
            <w:tcW w:w="1910" w:type="dxa"/>
          </w:tcPr>
          <w:p w14:paraId="685A95E2" w14:textId="4373FCD2" w:rsidR="006A2727" w:rsidRDefault="006A2727" w:rsidP="006A2727">
            <w:pPr>
              <w:pStyle w:val="TAL"/>
            </w:pPr>
            <w:r>
              <w:t xml:space="preserve">Can be reused </w:t>
            </w:r>
            <w:r w:rsidR="00A53685">
              <w:t xml:space="preserve">from FR2-1 </w:t>
            </w:r>
            <w:r>
              <w:t>if RX beam sweeping is not changed</w:t>
            </w:r>
          </w:p>
          <w:p w14:paraId="3A60DFB3" w14:textId="77777777" w:rsidR="00D14556" w:rsidRPr="000629FA" w:rsidRDefault="00D14556" w:rsidP="00D14556">
            <w:pPr>
              <w:pStyle w:val="TAL"/>
            </w:pPr>
          </w:p>
        </w:tc>
        <w:tc>
          <w:tcPr>
            <w:tcW w:w="1908" w:type="dxa"/>
          </w:tcPr>
          <w:p w14:paraId="31729B43" w14:textId="2C984E75" w:rsidR="00D14556" w:rsidRPr="000629FA" w:rsidRDefault="000A5454" w:rsidP="00D14556">
            <w:pPr>
              <w:pStyle w:val="TAL"/>
            </w:pPr>
            <w:r>
              <w:t>Yes</w:t>
            </w:r>
          </w:p>
        </w:tc>
      </w:tr>
      <w:tr w:rsidR="00D14556" w14:paraId="022E4B6E" w14:textId="77777777" w:rsidTr="0010749A">
        <w:tc>
          <w:tcPr>
            <w:tcW w:w="1988" w:type="dxa"/>
            <w:tcBorders>
              <w:top w:val="nil"/>
              <w:bottom w:val="nil"/>
            </w:tcBorders>
          </w:tcPr>
          <w:p w14:paraId="2B13AB0B" w14:textId="77777777" w:rsidR="00D14556" w:rsidRPr="000629FA" w:rsidRDefault="00D14556" w:rsidP="00D14556">
            <w:pPr>
              <w:pStyle w:val="TAL"/>
            </w:pPr>
          </w:p>
        </w:tc>
        <w:tc>
          <w:tcPr>
            <w:tcW w:w="2022" w:type="dxa"/>
            <w:tcBorders>
              <w:top w:val="nil"/>
            </w:tcBorders>
            <w:vAlign w:val="center"/>
          </w:tcPr>
          <w:p w14:paraId="2C958BE1" w14:textId="77777777" w:rsidR="00D14556" w:rsidRPr="000629FA" w:rsidRDefault="00D14556" w:rsidP="00D14556">
            <w:pPr>
              <w:pStyle w:val="TAL"/>
            </w:pPr>
          </w:p>
        </w:tc>
        <w:tc>
          <w:tcPr>
            <w:tcW w:w="1800" w:type="dxa"/>
            <w:vAlign w:val="center"/>
          </w:tcPr>
          <w:p w14:paraId="00240A23" w14:textId="47178707" w:rsidR="00D14556" w:rsidRPr="000629FA" w:rsidRDefault="00D14556" w:rsidP="00D14556">
            <w:pPr>
              <w:pStyle w:val="TAL"/>
            </w:pPr>
            <w:r w:rsidRPr="000629FA">
              <w:t>In-sync, in DRX mode</w:t>
            </w:r>
          </w:p>
        </w:tc>
        <w:tc>
          <w:tcPr>
            <w:tcW w:w="1910" w:type="dxa"/>
          </w:tcPr>
          <w:p w14:paraId="66BAECF8" w14:textId="6CBA55A1" w:rsidR="006A2727" w:rsidRDefault="006A2727" w:rsidP="006A2727">
            <w:pPr>
              <w:pStyle w:val="TAL"/>
            </w:pPr>
            <w:r>
              <w:t xml:space="preserve">Can be reused </w:t>
            </w:r>
            <w:r w:rsidR="00A53685">
              <w:t xml:space="preserve">from FR2-1 </w:t>
            </w:r>
            <w:r>
              <w:t>if RX beam sweeping is not changed</w:t>
            </w:r>
          </w:p>
          <w:p w14:paraId="01A59A90" w14:textId="77777777" w:rsidR="00D14556" w:rsidRPr="000629FA" w:rsidRDefault="00D14556" w:rsidP="00D14556">
            <w:pPr>
              <w:pStyle w:val="TAL"/>
            </w:pPr>
          </w:p>
        </w:tc>
        <w:tc>
          <w:tcPr>
            <w:tcW w:w="1908" w:type="dxa"/>
          </w:tcPr>
          <w:p w14:paraId="4927427B" w14:textId="1DE52469" w:rsidR="00D14556" w:rsidRPr="000629FA" w:rsidRDefault="001D060C" w:rsidP="00D14556">
            <w:pPr>
              <w:pStyle w:val="TAL"/>
            </w:pPr>
            <w:r>
              <w:t>Low priority</w:t>
            </w:r>
          </w:p>
        </w:tc>
      </w:tr>
      <w:tr w:rsidR="00D14556" w14:paraId="5E11F87E" w14:textId="77777777" w:rsidTr="0010749A">
        <w:tc>
          <w:tcPr>
            <w:tcW w:w="1988" w:type="dxa"/>
            <w:tcBorders>
              <w:top w:val="nil"/>
              <w:bottom w:val="single" w:sz="4" w:space="0" w:color="auto"/>
            </w:tcBorders>
          </w:tcPr>
          <w:p w14:paraId="18E2BDE5" w14:textId="77777777" w:rsidR="00D14556" w:rsidRPr="000629FA" w:rsidRDefault="00D14556" w:rsidP="00D14556">
            <w:pPr>
              <w:pStyle w:val="TAL"/>
            </w:pPr>
          </w:p>
        </w:tc>
        <w:tc>
          <w:tcPr>
            <w:tcW w:w="2022" w:type="dxa"/>
            <w:tcBorders>
              <w:bottom w:val="single" w:sz="4" w:space="0" w:color="auto"/>
            </w:tcBorders>
            <w:vAlign w:val="center"/>
          </w:tcPr>
          <w:p w14:paraId="4D9BAB45" w14:textId="1F785C5C" w:rsidR="00D14556" w:rsidRPr="000629FA" w:rsidRDefault="00D14556" w:rsidP="00D14556">
            <w:pPr>
              <w:pStyle w:val="TAL"/>
            </w:pPr>
            <w:r>
              <w:t>Scheduling restrictions</w:t>
            </w:r>
          </w:p>
        </w:tc>
        <w:tc>
          <w:tcPr>
            <w:tcW w:w="1800" w:type="dxa"/>
          </w:tcPr>
          <w:p w14:paraId="68064EEE" w14:textId="77777777" w:rsidR="00D14556" w:rsidRPr="000629FA" w:rsidRDefault="00D14556" w:rsidP="00D14556">
            <w:pPr>
              <w:pStyle w:val="TAL"/>
            </w:pPr>
          </w:p>
        </w:tc>
        <w:tc>
          <w:tcPr>
            <w:tcW w:w="1910" w:type="dxa"/>
          </w:tcPr>
          <w:p w14:paraId="6FEBE9E2" w14:textId="1886215B" w:rsidR="005658ED" w:rsidRDefault="005658ED" w:rsidP="005658ED">
            <w:pPr>
              <w:pStyle w:val="TAL"/>
            </w:pPr>
            <w:r>
              <w:t xml:space="preserve">Can be reused </w:t>
            </w:r>
            <w:r w:rsidR="00A53685">
              <w:t xml:space="preserve">from FR2-1 </w:t>
            </w:r>
            <w:r>
              <w:t>if RX beam sweeping is not changed</w:t>
            </w:r>
          </w:p>
          <w:p w14:paraId="550EEAA2" w14:textId="77777777" w:rsidR="00D14556" w:rsidRPr="000629FA" w:rsidRDefault="00D14556" w:rsidP="00D14556">
            <w:pPr>
              <w:pStyle w:val="TAL"/>
            </w:pPr>
          </w:p>
        </w:tc>
        <w:tc>
          <w:tcPr>
            <w:tcW w:w="1908" w:type="dxa"/>
          </w:tcPr>
          <w:p w14:paraId="384C3174" w14:textId="5C69F152" w:rsidR="00D14556" w:rsidRPr="000629FA" w:rsidRDefault="00D14556" w:rsidP="00D14556">
            <w:pPr>
              <w:pStyle w:val="TAL"/>
            </w:pPr>
            <w:r>
              <w:t>Yes</w:t>
            </w:r>
          </w:p>
        </w:tc>
      </w:tr>
      <w:tr w:rsidR="00D14556" w14:paraId="5BF764E7" w14:textId="77777777" w:rsidTr="0010749A">
        <w:tc>
          <w:tcPr>
            <w:tcW w:w="1988" w:type="dxa"/>
            <w:tcBorders>
              <w:top w:val="single" w:sz="4" w:space="0" w:color="auto"/>
              <w:bottom w:val="nil"/>
            </w:tcBorders>
          </w:tcPr>
          <w:p w14:paraId="6EC006FA" w14:textId="0E84EF0A" w:rsidR="00D14556" w:rsidRPr="000629FA" w:rsidRDefault="00D14556" w:rsidP="00D14556">
            <w:pPr>
              <w:pStyle w:val="TAL"/>
            </w:pPr>
            <w:r>
              <w:t>Beam failure detection and link recovery</w:t>
            </w:r>
          </w:p>
        </w:tc>
        <w:tc>
          <w:tcPr>
            <w:tcW w:w="2022" w:type="dxa"/>
            <w:tcBorders>
              <w:bottom w:val="nil"/>
            </w:tcBorders>
            <w:vAlign w:val="center"/>
          </w:tcPr>
          <w:p w14:paraId="57D89B48" w14:textId="5E30D8B2" w:rsidR="00D14556" w:rsidRPr="000629FA" w:rsidRDefault="00D14556" w:rsidP="00D14556">
            <w:pPr>
              <w:pStyle w:val="TAL"/>
            </w:pPr>
            <w:r>
              <w:t xml:space="preserve">FR2-2 PCell </w:t>
            </w:r>
          </w:p>
        </w:tc>
        <w:tc>
          <w:tcPr>
            <w:tcW w:w="1800" w:type="dxa"/>
          </w:tcPr>
          <w:p w14:paraId="2BC9F9BE" w14:textId="709F6B8A" w:rsidR="00D14556" w:rsidRPr="000629FA" w:rsidRDefault="00D14556" w:rsidP="00D14556">
            <w:pPr>
              <w:pStyle w:val="TAL"/>
            </w:pPr>
            <w:r>
              <w:t>SSB-based in non-DRX mode</w:t>
            </w:r>
          </w:p>
        </w:tc>
        <w:tc>
          <w:tcPr>
            <w:tcW w:w="1910" w:type="dxa"/>
          </w:tcPr>
          <w:p w14:paraId="76C34EE7" w14:textId="00DE3986" w:rsidR="00A53685" w:rsidRDefault="00A53685" w:rsidP="00A53685">
            <w:pPr>
              <w:pStyle w:val="TAL"/>
            </w:pPr>
            <w:r>
              <w:t>Can be reused from FR2-1 if RX beam sweeping is not changed</w:t>
            </w:r>
          </w:p>
          <w:p w14:paraId="7E7EA6AA" w14:textId="77777777" w:rsidR="00D14556" w:rsidRPr="000629FA" w:rsidRDefault="00D14556" w:rsidP="00D14556">
            <w:pPr>
              <w:pStyle w:val="TAL"/>
            </w:pPr>
          </w:p>
        </w:tc>
        <w:tc>
          <w:tcPr>
            <w:tcW w:w="1908" w:type="dxa"/>
          </w:tcPr>
          <w:p w14:paraId="5BCCD43F" w14:textId="199EAF84" w:rsidR="00D14556" w:rsidRPr="000629FA" w:rsidRDefault="001D060C" w:rsidP="00D14556">
            <w:pPr>
              <w:pStyle w:val="TAL"/>
            </w:pPr>
            <w:r>
              <w:t>Y</w:t>
            </w:r>
            <w:r w:rsidR="005026A3">
              <w:t>es</w:t>
            </w:r>
          </w:p>
        </w:tc>
      </w:tr>
      <w:tr w:rsidR="00D14556" w14:paraId="0EE0FD37" w14:textId="77777777" w:rsidTr="0010749A">
        <w:tc>
          <w:tcPr>
            <w:tcW w:w="1988" w:type="dxa"/>
            <w:tcBorders>
              <w:top w:val="nil"/>
              <w:bottom w:val="nil"/>
            </w:tcBorders>
          </w:tcPr>
          <w:p w14:paraId="3AB49CA1" w14:textId="77777777" w:rsidR="00D14556" w:rsidRPr="007B4FBC" w:rsidRDefault="00D14556" w:rsidP="00D14556">
            <w:pPr>
              <w:pStyle w:val="TAL"/>
            </w:pPr>
          </w:p>
        </w:tc>
        <w:tc>
          <w:tcPr>
            <w:tcW w:w="2022" w:type="dxa"/>
            <w:tcBorders>
              <w:top w:val="nil"/>
              <w:bottom w:val="nil"/>
            </w:tcBorders>
            <w:vAlign w:val="center"/>
          </w:tcPr>
          <w:p w14:paraId="3DE99DC9" w14:textId="77777777" w:rsidR="00D14556" w:rsidRPr="007B4FBC" w:rsidRDefault="00D14556" w:rsidP="00D14556">
            <w:pPr>
              <w:pStyle w:val="TAL"/>
            </w:pPr>
          </w:p>
        </w:tc>
        <w:tc>
          <w:tcPr>
            <w:tcW w:w="1800" w:type="dxa"/>
          </w:tcPr>
          <w:p w14:paraId="465704EE" w14:textId="2168888C" w:rsidR="00D14556" w:rsidRPr="007B4FBC" w:rsidRDefault="00D14556" w:rsidP="00D14556">
            <w:pPr>
              <w:pStyle w:val="TAL"/>
            </w:pPr>
            <w:r w:rsidRPr="007B4FBC">
              <w:t>SSB-based in non-DRX mode</w:t>
            </w:r>
          </w:p>
        </w:tc>
        <w:tc>
          <w:tcPr>
            <w:tcW w:w="1910" w:type="dxa"/>
          </w:tcPr>
          <w:p w14:paraId="71259822" w14:textId="77777777" w:rsidR="005026A3" w:rsidRDefault="005026A3" w:rsidP="005026A3">
            <w:pPr>
              <w:pStyle w:val="TAL"/>
            </w:pPr>
            <w:r>
              <w:t>Can be reused from FR2-1 if RX beam sweeping is not changed</w:t>
            </w:r>
          </w:p>
          <w:p w14:paraId="1365014B" w14:textId="77777777" w:rsidR="00D14556" w:rsidRPr="007B4FBC" w:rsidRDefault="00D14556" w:rsidP="00D14556">
            <w:pPr>
              <w:pStyle w:val="TAL"/>
            </w:pPr>
          </w:p>
        </w:tc>
        <w:tc>
          <w:tcPr>
            <w:tcW w:w="1908" w:type="dxa"/>
          </w:tcPr>
          <w:p w14:paraId="24EF6421" w14:textId="31139289" w:rsidR="00D14556" w:rsidRPr="000629FA" w:rsidRDefault="001D060C" w:rsidP="00D14556">
            <w:pPr>
              <w:pStyle w:val="TAL"/>
            </w:pPr>
            <w:r>
              <w:t>Low priority</w:t>
            </w:r>
          </w:p>
        </w:tc>
      </w:tr>
      <w:tr w:rsidR="00D14556" w14:paraId="6FB15773" w14:textId="77777777" w:rsidTr="0010749A">
        <w:tc>
          <w:tcPr>
            <w:tcW w:w="1988" w:type="dxa"/>
            <w:tcBorders>
              <w:top w:val="nil"/>
              <w:bottom w:val="nil"/>
            </w:tcBorders>
          </w:tcPr>
          <w:p w14:paraId="2F511BE1" w14:textId="77777777" w:rsidR="00D14556" w:rsidRPr="007B4FBC" w:rsidRDefault="00D14556" w:rsidP="00D14556">
            <w:pPr>
              <w:pStyle w:val="TAL"/>
            </w:pPr>
          </w:p>
        </w:tc>
        <w:tc>
          <w:tcPr>
            <w:tcW w:w="2022" w:type="dxa"/>
            <w:tcBorders>
              <w:top w:val="nil"/>
              <w:bottom w:val="nil"/>
            </w:tcBorders>
            <w:vAlign w:val="center"/>
          </w:tcPr>
          <w:p w14:paraId="55A75680" w14:textId="77777777" w:rsidR="00D14556" w:rsidRPr="007B4FBC" w:rsidRDefault="00D14556" w:rsidP="00D14556">
            <w:pPr>
              <w:pStyle w:val="TAL"/>
            </w:pPr>
          </w:p>
        </w:tc>
        <w:tc>
          <w:tcPr>
            <w:tcW w:w="1800" w:type="dxa"/>
          </w:tcPr>
          <w:p w14:paraId="0FAE40D6" w14:textId="3A0E7618" w:rsidR="00D14556" w:rsidRPr="007B4FBC" w:rsidRDefault="00D14556" w:rsidP="00D14556">
            <w:pPr>
              <w:pStyle w:val="TAL"/>
            </w:pPr>
            <w:r w:rsidRPr="007B4FBC">
              <w:t>CSI-RS-based in non-DRX mode</w:t>
            </w:r>
          </w:p>
        </w:tc>
        <w:tc>
          <w:tcPr>
            <w:tcW w:w="1910" w:type="dxa"/>
          </w:tcPr>
          <w:p w14:paraId="1C43F47A" w14:textId="77777777" w:rsidR="005026A3" w:rsidRDefault="005026A3" w:rsidP="005026A3">
            <w:pPr>
              <w:pStyle w:val="TAL"/>
            </w:pPr>
            <w:r>
              <w:t>Can be reused from FR2-1 if RX beam sweeping is not changed</w:t>
            </w:r>
          </w:p>
          <w:p w14:paraId="2AFA02BF" w14:textId="77777777" w:rsidR="00D14556" w:rsidRPr="007B4FBC" w:rsidRDefault="00D14556" w:rsidP="00D14556">
            <w:pPr>
              <w:pStyle w:val="TAL"/>
            </w:pPr>
          </w:p>
        </w:tc>
        <w:tc>
          <w:tcPr>
            <w:tcW w:w="1908" w:type="dxa"/>
          </w:tcPr>
          <w:p w14:paraId="54482B48" w14:textId="4F264725" w:rsidR="00D14556" w:rsidRPr="000629FA" w:rsidRDefault="001D060C" w:rsidP="00D14556">
            <w:pPr>
              <w:pStyle w:val="TAL"/>
            </w:pPr>
            <w:r>
              <w:t>Low priority</w:t>
            </w:r>
          </w:p>
        </w:tc>
      </w:tr>
      <w:tr w:rsidR="00D14556" w14:paraId="416320D3" w14:textId="77777777" w:rsidTr="0010749A">
        <w:tc>
          <w:tcPr>
            <w:tcW w:w="1988" w:type="dxa"/>
            <w:tcBorders>
              <w:top w:val="nil"/>
              <w:bottom w:val="nil"/>
            </w:tcBorders>
          </w:tcPr>
          <w:p w14:paraId="3B2A37D9" w14:textId="77777777" w:rsidR="00D14556" w:rsidRPr="007B4FBC" w:rsidRDefault="00D14556" w:rsidP="00D14556">
            <w:pPr>
              <w:pStyle w:val="TAL"/>
            </w:pPr>
          </w:p>
        </w:tc>
        <w:tc>
          <w:tcPr>
            <w:tcW w:w="2022" w:type="dxa"/>
            <w:tcBorders>
              <w:top w:val="nil"/>
              <w:bottom w:val="single" w:sz="4" w:space="0" w:color="auto"/>
            </w:tcBorders>
            <w:vAlign w:val="center"/>
          </w:tcPr>
          <w:p w14:paraId="5DAD4789" w14:textId="77777777" w:rsidR="00D14556" w:rsidRPr="007B4FBC" w:rsidRDefault="00D14556" w:rsidP="00D14556">
            <w:pPr>
              <w:pStyle w:val="TAL"/>
            </w:pPr>
          </w:p>
        </w:tc>
        <w:tc>
          <w:tcPr>
            <w:tcW w:w="1800" w:type="dxa"/>
          </w:tcPr>
          <w:p w14:paraId="5B9E4C74" w14:textId="7E5CC99E" w:rsidR="00D14556" w:rsidRPr="007B4FBC" w:rsidRDefault="00D14556" w:rsidP="00D14556">
            <w:pPr>
              <w:pStyle w:val="TAL"/>
            </w:pPr>
            <w:r w:rsidRPr="007B4FBC">
              <w:t>CSI-RS -based in non-DRX mode</w:t>
            </w:r>
          </w:p>
        </w:tc>
        <w:tc>
          <w:tcPr>
            <w:tcW w:w="1910" w:type="dxa"/>
          </w:tcPr>
          <w:p w14:paraId="77E23EA1" w14:textId="77777777" w:rsidR="005026A3" w:rsidRDefault="005026A3" w:rsidP="005026A3">
            <w:pPr>
              <w:pStyle w:val="TAL"/>
            </w:pPr>
            <w:r>
              <w:t>Can be reused from FR2-1 if RX beam sweeping is not changed</w:t>
            </w:r>
          </w:p>
          <w:p w14:paraId="62E7D761" w14:textId="77777777" w:rsidR="00D14556" w:rsidRPr="007B4FBC" w:rsidRDefault="00D14556" w:rsidP="00D14556">
            <w:pPr>
              <w:pStyle w:val="TAL"/>
            </w:pPr>
          </w:p>
        </w:tc>
        <w:tc>
          <w:tcPr>
            <w:tcW w:w="1908" w:type="dxa"/>
          </w:tcPr>
          <w:p w14:paraId="733E8AE3" w14:textId="50516E69" w:rsidR="00D14556" w:rsidRPr="000629FA" w:rsidRDefault="005A4420" w:rsidP="00D14556">
            <w:pPr>
              <w:pStyle w:val="TAL"/>
            </w:pPr>
            <w:r>
              <w:t>Yes</w:t>
            </w:r>
          </w:p>
        </w:tc>
      </w:tr>
      <w:tr w:rsidR="00D14556" w14:paraId="0E140D57" w14:textId="77777777" w:rsidTr="0010749A">
        <w:tc>
          <w:tcPr>
            <w:tcW w:w="1988" w:type="dxa"/>
            <w:tcBorders>
              <w:top w:val="nil"/>
              <w:bottom w:val="single" w:sz="4" w:space="0" w:color="auto"/>
            </w:tcBorders>
          </w:tcPr>
          <w:p w14:paraId="1DF428D3" w14:textId="77777777" w:rsidR="00D14556" w:rsidRPr="007B4FBC" w:rsidRDefault="00D14556" w:rsidP="00D14556">
            <w:pPr>
              <w:pStyle w:val="TAL"/>
            </w:pPr>
          </w:p>
        </w:tc>
        <w:tc>
          <w:tcPr>
            <w:tcW w:w="2022" w:type="dxa"/>
            <w:tcBorders>
              <w:top w:val="single" w:sz="4" w:space="0" w:color="auto"/>
              <w:bottom w:val="single" w:sz="4" w:space="0" w:color="auto"/>
            </w:tcBorders>
            <w:vAlign w:val="center"/>
          </w:tcPr>
          <w:p w14:paraId="3ACEF09B" w14:textId="35D1A0DB" w:rsidR="00D14556" w:rsidRPr="007B4FBC" w:rsidRDefault="00D14556" w:rsidP="00D14556">
            <w:pPr>
              <w:pStyle w:val="TAL"/>
            </w:pPr>
            <w:r w:rsidRPr="007B4FBC">
              <w:t>Scheduling restrictions</w:t>
            </w:r>
          </w:p>
        </w:tc>
        <w:tc>
          <w:tcPr>
            <w:tcW w:w="1800" w:type="dxa"/>
          </w:tcPr>
          <w:p w14:paraId="2FF14EDD" w14:textId="7B3004EC" w:rsidR="00D14556" w:rsidRPr="007B4FBC" w:rsidRDefault="00D14556" w:rsidP="00D14556">
            <w:pPr>
              <w:pStyle w:val="TAL"/>
            </w:pPr>
            <w:r>
              <w:t>SSB-based in non-DRX mode</w:t>
            </w:r>
          </w:p>
        </w:tc>
        <w:tc>
          <w:tcPr>
            <w:tcW w:w="1910" w:type="dxa"/>
          </w:tcPr>
          <w:p w14:paraId="6614574D" w14:textId="77777777" w:rsidR="005026A3" w:rsidRDefault="005026A3" w:rsidP="005026A3">
            <w:pPr>
              <w:pStyle w:val="TAL"/>
            </w:pPr>
            <w:r>
              <w:t>Can be reused from FR2-1 if RX beam sweeping is not changed</w:t>
            </w:r>
          </w:p>
          <w:p w14:paraId="576B44FB" w14:textId="77777777" w:rsidR="00D14556" w:rsidRPr="007B4FBC" w:rsidRDefault="00D14556" w:rsidP="00D14556">
            <w:pPr>
              <w:pStyle w:val="TAL"/>
            </w:pPr>
          </w:p>
        </w:tc>
        <w:tc>
          <w:tcPr>
            <w:tcW w:w="1908" w:type="dxa"/>
          </w:tcPr>
          <w:p w14:paraId="49424313" w14:textId="5088AF11" w:rsidR="00D14556" w:rsidRPr="000629FA" w:rsidRDefault="005A4420" w:rsidP="00D14556">
            <w:pPr>
              <w:pStyle w:val="TAL"/>
            </w:pPr>
            <w:r>
              <w:t>Yes</w:t>
            </w:r>
          </w:p>
        </w:tc>
      </w:tr>
      <w:tr w:rsidR="00D14556" w14:paraId="25EE6130" w14:textId="77777777" w:rsidTr="0010749A">
        <w:tc>
          <w:tcPr>
            <w:tcW w:w="1988" w:type="dxa"/>
            <w:tcBorders>
              <w:top w:val="single" w:sz="4" w:space="0" w:color="auto"/>
              <w:bottom w:val="nil"/>
            </w:tcBorders>
          </w:tcPr>
          <w:p w14:paraId="3ED777CE" w14:textId="149ED7B7" w:rsidR="00D14556" w:rsidRPr="007B4FBC" w:rsidRDefault="00D14556" w:rsidP="00D14556">
            <w:pPr>
              <w:pStyle w:val="TAL"/>
            </w:pPr>
            <w:r w:rsidRPr="007B4FBC">
              <w:t>SCell activation/deactivation delay</w:t>
            </w:r>
          </w:p>
        </w:tc>
        <w:tc>
          <w:tcPr>
            <w:tcW w:w="2022" w:type="dxa"/>
            <w:tcBorders>
              <w:bottom w:val="nil"/>
            </w:tcBorders>
            <w:vAlign w:val="center"/>
          </w:tcPr>
          <w:p w14:paraId="6B1C008F" w14:textId="53FC6380" w:rsidR="00D14556" w:rsidRPr="007B4FBC" w:rsidRDefault="00D14556" w:rsidP="00D14556">
            <w:pPr>
              <w:pStyle w:val="TAL"/>
            </w:pPr>
            <w:r>
              <w:t xml:space="preserve">SCell in FR2 </w:t>
            </w:r>
          </w:p>
        </w:tc>
        <w:tc>
          <w:tcPr>
            <w:tcW w:w="1800" w:type="dxa"/>
          </w:tcPr>
          <w:p w14:paraId="2C4E6F47" w14:textId="1481FFA4" w:rsidR="00D14556" w:rsidRPr="007B4FBC" w:rsidRDefault="00D14556" w:rsidP="00D14556">
            <w:pPr>
              <w:pStyle w:val="TAL"/>
            </w:pPr>
            <w:r>
              <w:t>intra-band in non-DRX</w:t>
            </w:r>
          </w:p>
        </w:tc>
        <w:tc>
          <w:tcPr>
            <w:tcW w:w="1910" w:type="dxa"/>
          </w:tcPr>
          <w:p w14:paraId="09296212" w14:textId="77777777" w:rsidR="00C801DF" w:rsidRDefault="00C801DF" w:rsidP="00C801DF">
            <w:pPr>
              <w:pStyle w:val="TAL"/>
            </w:pPr>
            <w:r>
              <w:t>Can be reused from FR2-1 if RX beam sweeping is not changed</w:t>
            </w:r>
          </w:p>
          <w:p w14:paraId="580FBE0C" w14:textId="77777777" w:rsidR="00D14556" w:rsidRPr="007B4FBC" w:rsidRDefault="00D14556" w:rsidP="00D14556">
            <w:pPr>
              <w:pStyle w:val="TAL"/>
            </w:pPr>
          </w:p>
        </w:tc>
        <w:tc>
          <w:tcPr>
            <w:tcW w:w="1908" w:type="dxa"/>
          </w:tcPr>
          <w:p w14:paraId="6EFAC898" w14:textId="01B005F4" w:rsidR="00D14556" w:rsidRPr="000629FA" w:rsidRDefault="00423C04" w:rsidP="00D14556">
            <w:pPr>
              <w:pStyle w:val="TAL"/>
            </w:pPr>
            <w:r>
              <w:t>Yes</w:t>
            </w:r>
          </w:p>
        </w:tc>
      </w:tr>
      <w:tr w:rsidR="00D14556" w14:paraId="04176FB0" w14:textId="77777777" w:rsidTr="0010749A">
        <w:tc>
          <w:tcPr>
            <w:tcW w:w="1988" w:type="dxa"/>
            <w:tcBorders>
              <w:top w:val="nil"/>
              <w:bottom w:val="nil"/>
            </w:tcBorders>
          </w:tcPr>
          <w:p w14:paraId="348C1A77" w14:textId="77777777" w:rsidR="00D14556" w:rsidRPr="007B4FBC" w:rsidRDefault="00D14556" w:rsidP="00D14556">
            <w:pPr>
              <w:pStyle w:val="TAL"/>
            </w:pPr>
          </w:p>
        </w:tc>
        <w:tc>
          <w:tcPr>
            <w:tcW w:w="2022" w:type="dxa"/>
            <w:tcBorders>
              <w:top w:val="nil"/>
            </w:tcBorders>
            <w:vAlign w:val="center"/>
          </w:tcPr>
          <w:p w14:paraId="7DE01766" w14:textId="77777777" w:rsidR="00D14556" w:rsidRDefault="00D14556" w:rsidP="00D14556">
            <w:pPr>
              <w:pStyle w:val="TAL"/>
            </w:pPr>
          </w:p>
        </w:tc>
        <w:tc>
          <w:tcPr>
            <w:tcW w:w="1800" w:type="dxa"/>
          </w:tcPr>
          <w:p w14:paraId="18EEB1E6" w14:textId="156DB4FB" w:rsidR="00D14556" w:rsidRPr="007B4FBC" w:rsidRDefault="00D14556" w:rsidP="00D14556">
            <w:pPr>
              <w:pStyle w:val="TAL"/>
            </w:pPr>
            <w:r>
              <w:t>inter-band in non-DRX</w:t>
            </w:r>
          </w:p>
        </w:tc>
        <w:tc>
          <w:tcPr>
            <w:tcW w:w="1910" w:type="dxa"/>
          </w:tcPr>
          <w:p w14:paraId="14487AA6" w14:textId="77777777" w:rsidR="00C801DF" w:rsidRDefault="00C801DF" w:rsidP="00C801DF">
            <w:pPr>
              <w:pStyle w:val="TAL"/>
            </w:pPr>
            <w:r>
              <w:t>Can be reused from FR2-1 if RX beam sweeping is not changed</w:t>
            </w:r>
          </w:p>
          <w:p w14:paraId="182B7230" w14:textId="77777777" w:rsidR="00D14556" w:rsidRPr="007B4FBC" w:rsidRDefault="00D14556" w:rsidP="00D14556">
            <w:pPr>
              <w:pStyle w:val="TAL"/>
            </w:pPr>
          </w:p>
        </w:tc>
        <w:tc>
          <w:tcPr>
            <w:tcW w:w="1908" w:type="dxa"/>
          </w:tcPr>
          <w:p w14:paraId="55C866AA" w14:textId="4C5F1AF5" w:rsidR="00D14556" w:rsidRPr="000629FA" w:rsidRDefault="00882846" w:rsidP="00D14556">
            <w:pPr>
              <w:pStyle w:val="TAL"/>
            </w:pPr>
            <w:r>
              <w:t>Low priority</w:t>
            </w:r>
          </w:p>
        </w:tc>
      </w:tr>
      <w:tr w:rsidR="00D14556" w14:paraId="16C228EC" w14:textId="77777777" w:rsidTr="0010749A">
        <w:tc>
          <w:tcPr>
            <w:tcW w:w="1988" w:type="dxa"/>
            <w:tcBorders>
              <w:top w:val="nil"/>
              <w:bottom w:val="nil"/>
            </w:tcBorders>
          </w:tcPr>
          <w:p w14:paraId="2E01CA46" w14:textId="77777777" w:rsidR="00D14556" w:rsidRPr="007B4FBC" w:rsidRDefault="00D14556" w:rsidP="00D14556">
            <w:pPr>
              <w:pStyle w:val="TAL"/>
            </w:pPr>
          </w:p>
        </w:tc>
        <w:tc>
          <w:tcPr>
            <w:tcW w:w="2022" w:type="dxa"/>
            <w:tcBorders>
              <w:bottom w:val="single" w:sz="4" w:space="0" w:color="auto"/>
            </w:tcBorders>
            <w:vAlign w:val="center"/>
          </w:tcPr>
          <w:p w14:paraId="15B99D06" w14:textId="01EBDF08" w:rsidR="00D14556" w:rsidRPr="007B4FBC" w:rsidRDefault="00D14556" w:rsidP="00D14556">
            <w:pPr>
              <w:pStyle w:val="TAL"/>
            </w:pPr>
            <w:r>
              <w:rPr>
                <w:lang w:eastAsia="zh-CN"/>
              </w:rPr>
              <w:t>FR1+FR2</w:t>
            </w:r>
            <w:r>
              <w:t xml:space="preserve"> int</w:t>
            </w:r>
            <w:r>
              <w:rPr>
                <w:lang w:eastAsia="zh-CN"/>
              </w:rPr>
              <w:t>er</w:t>
            </w:r>
            <w:r>
              <w:t xml:space="preserve">-band </w:t>
            </w:r>
            <w:r>
              <w:rPr>
                <w:lang w:eastAsia="zh-CN"/>
              </w:rPr>
              <w:t>with target SCell in FR2</w:t>
            </w:r>
          </w:p>
        </w:tc>
        <w:tc>
          <w:tcPr>
            <w:tcW w:w="1800" w:type="dxa"/>
          </w:tcPr>
          <w:p w14:paraId="0CC9AE7F" w14:textId="77777777" w:rsidR="00D14556" w:rsidRPr="007B4FBC" w:rsidRDefault="00D14556" w:rsidP="00D14556">
            <w:pPr>
              <w:pStyle w:val="TAL"/>
            </w:pPr>
          </w:p>
        </w:tc>
        <w:tc>
          <w:tcPr>
            <w:tcW w:w="1910" w:type="dxa"/>
          </w:tcPr>
          <w:p w14:paraId="39995B16" w14:textId="77777777" w:rsidR="00AB1BD3" w:rsidRDefault="00AB1BD3" w:rsidP="00AB1BD3">
            <w:pPr>
              <w:pStyle w:val="TAL"/>
            </w:pPr>
            <w:r>
              <w:t>Can be reused from FR2-1 if RX beam sweeping is not changed</w:t>
            </w:r>
          </w:p>
          <w:p w14:paraId="30380445" w14:textId="77777777" w:rsidR="00D14556" w:rsidRPr="007B4FBC" w:rsidRDefault="00D14556" w:rsidP="00D14556">
            <w:pPr>
              <w:pStyle w:val="TAL"/>
            </w:pPr>
          </w:p>
        </w:tc>
        <w:tc>
          <w:tcPr>
            <w:tcW w:w="1908" w:type="dxa"/>
          </w:tcPr>
          <w:p w14:paraId="7008A581" w14:textId="4A8BCD49" w:rsidR="00D14556" w:rsidRPr="000629FA" w:rsidRDefault="00882846" w:rsidP="00D14556">
            <w:pPr>
              <w:pStyle w:val="TAL"/>
            </w:pPr>
            <w:r>
              <w:t>Yes</w:t>
            </w:r>
          </w:p>
        </w:tc>
      </w:tr>
      <w:tr w:rsidR="00D14556" w14:paraId="4C3C0FA6" w14:textId="77777777" w:rsidTr="00E51037">
        <w:tc>
          <w:tcPr>
            <w:tcW w:w="1988" w:type="dxa"/>
            <w:tcBorders>
              <w:top w:val="single" w:sz="4" w:space="0" w:color="auto"/>
              <w:bottom w:val="nil"/>
            </w:tcBorders>
          </w:tcPr>
          <w:p w14:paraId="7968498C" w14:textId="5838DA6A" w:rsidR="00D14556" w:rsidRPr="007B4FBC" w:rsidRDefault="00D14556" w:rsidP="00D14556">
            <w:pPr>
              <w:pStyle w:val="TAL"/>
            </w:pPr>
            <w:r>
              <w:t>PSCell addition and release delay</w:t>
            </w:r>
          </w:p>
        </w:tc>
        <w:tc>
          <w:tcPr>
            <w:tcW w:w="2022" w:type="dxa"/>
            <w:tcBorders>
              <w:top w:val="nil"/>
            </w:tcBorders>
            <w:vAlign w:val="center"/>
          </w:tcPr>
          <w:p w14:paraId="30DA69CF" w14:textId="51541580" w:rsidR="00D14556" w:rsidRPr="007B4FBC" w:rsidRDefault="00D14556" w:rsidP="00D14556">
            <w:pPr>
              <w:pStyle w:val="TAL"/>
            </w:pPr>
            <w:r>
              <w:t>Known PSCell</w:t>
            </w:r>
          </w:p>
        </w:tc>
        <w:tc>
          <w:tcPr>
            <w:tcW w:w="1800" w:type="dxa"/>
          </w:tcPr>
          <w:p w14:paraId="4619FE0B" w14:textId="77777777" w:rsidR="00D14556" w:rsidRDefault="00D14556" w:rsidP="00D14556">
            <w:pPr>
              <w:pStyle w:val="TAL"/>
            </w:pPr>
          </w:p>
        </w:tc>
        <w:tc>
          <w:tcPr>
            <w:tcW w:w="1910" w:type="dxa"/>
          </w:tcPr>
          <w:p w14:paraId="6D00369A" w14:textId="77777777" w:rsidR="00D14556" w:rsidRDefault="0034640F" w:rsidP="00D14556">
            <w:pPr>
              <w:pStyle w:val="TAL"/>
            </w:pPr>
            <w:r>
              <w:t>Yes</w:t>
            </w:r>
          </w:p>
          <w:p w14:paraId="5F8B67B8" w14:textId="77777777" w:rsidR="000F3576" w:rsidRDefault="000F3576" w:rsidP="00D14556">
            <w:pPr>
              <w:pStyle w:val="TAL"/>
            </w:pPr>
          </w:p>
          <w:p w14:paraId="6E33CFA6" w14:textId="3B2B9D18" w:rsidR="0034640F" w:rsidRPr="007B4FBC" w:rsidRDefault="0034640F" w:rsidP="00D14556">
            <w:pPr>
              <w:pStyle w:val="TAL"/>
            </w:pPr>
            <w:r>
              <w:t>FR2 configuration uses 240 kHz SSB, so new test is needed</w:t>
            </w:r>
            <w:r w:rsidR="008F16E7">
              <w:t xml:space="preserve"> for 120 kHz SCS</w:t>
            </w:r>
          </w:p>
        </w:tc>
        <w:tc>
          <w:tcPr>
            <w:tcW w:w="1908" w:type="dxa"/>
          </w:tcPr>
          <w:p w14:paraId="54B20379" w14:textId="26DC134A" w:rsidR="00D14556" w:rsidRPr="000629FA" w:rsidRDefault="000D7FFB" w:rsidP="00D14556">
            <w:pPr>
              <w:pStyle w:val="TAL"/>
            </w:pPr>
            <w:r>
              <w:t>No</w:t>
            </w:r>
          </w:p>
        </w:tc>
      </w:tr>
      <w:tr w:rsidR="00D14556" w14:paraId="330E36E5" w14:textId="77777777" w:rsidTr="0010749A">
        <w:tc>
          <w:tcPr>
            <w:tcW w:w="1988" w:type="dxa"/>
            <w:tcBorders>
              <w:top w:val="nil"/>
              <w:bottom w:val="single" w:sz="4" w:space="0" w:color="auto"/>
            </w:tcBorders>
          </w:tcPr>
          <w:p w14:paraId="1DEA1B81" w14:textId="77777777" w:rsidR="00D14556" w:rsidRDefault="00D14556" w:rsidP="00D14556">
            <w:pPr>
              <w:pStyle w:val="TAL"/>
            </w:pPr>
          </w:p>
        </w:tc>
        <w:tc>
          <w:tcPr>
            <w:tcW w:w="2022" w:type="dxa"/>
            <w:tcBorders>
              <w:top w:val="nil"/>
            </w:tcBorders>
            <w:vAlign w:val="center"/>
          </w:tcPr>
          <w:p w14:paraId="392DE666" w14:textId="003CC4BD" w:rsidR="00D14556" w:rsidRPr="007B4FBC" w:rsidRDefault="00D14556" w:rsidP="00D14556">
            <w:pPr>
              <w:pStyle w:val="TAL"/>
            </w:pPr>
            <w:r>
              <w:t>Unknown PSCell</w:t>
            </w:r>
          </w:p>
        </w:tc>
        <w:tc>
          <w:tcPr>
            <w:tcW w:w="1800" w:type="dxa"/>
          </w:tcPr>
          <w:p w14:paraId="30ECBC49" w14:textId="77777777" w:rsidR="00D14556" w:rsidRDefault="00D14556" w:rsidP="00D14556">
            <w:pPr>
              <w:pStyle w:val="TAL"/>
            </w:pPr>
          </w:p>
        </w:tc>
        <w:tc>
          <w:tcPr>
            <w:tcW w:w="1910" w:type="dxa"/>
          </w:tcPr>
          <w:p w14:paraId="736EE0F6" w14:textId="77777777" w:rsidR="00841E02" w:rsidRDefault="00841E02" w:rsidP="00841E02">
            <w:pPr>
              <w:pStyle w:val="TAL"/>
            </w:pPr>
            <w:r>
              <w:t>Yes</w:t>
            </w:r>
          </w:p>
          <w:p w14:paraId="5EF15127" w14:textId="77777777" w:rsidR="000F3576" w:rsidRDefault="000F3576" w:rsidP="00841E02">
            <w:pPr>
              <w:pStyle w:val="TAL"/>
            </w:pPr>
          </w:p>
          <w:p w14:paraId="04FFFF36" w14:textId="0628CD83" w:rsidR="00D14556" w:rsidRPr="007B4FBC" w:rsidRDefault="00841E02" w:rsidP="00841E02">
            <w:pPr>
              <w:pStyle w:val="TAL"/>
            </w:pPr>
            <w:r>
              <w:t>FR2 configuration uses 240 kHz SSB, so new test is needed</w:t>
            </w:r>
            <w:r w:rsidR="008F16E7">
              <w:t xml:space="preserve"> for 120 kHz SCS</w:t>
            </w:r>
          </w:p>
        </w:tc>
        <w:tc>
          <w:tcPr>
            <w:tcW w:w="1908" w:type="dxa"/>
          </w:tcPr>
          <w:p w14:paraId="6BEE610E" w14:textId="68D84525" w:rsidR="00D14556" w:rsidRPr="000629FA" w:rsidRDefault="000D7FFB" w:rsidP="00D14556">
            <w:pPr>
              <w:pStyle w:val="TAL"/>
            </w:pPr>
            <w:r>
              <w:t>Yes</w:t>
            </w:r>
          </w:p>
        </w:tc>
      </w:tr>
      <w:tr w:rsidR="00D14556" w14:paraId="056AC0A2" w14:textId="77777777" w:rsidTr="0010749A">
        <w:tc>
          <w:tcPr>
            <w:tcW w:w="1988" w:type="dxa"/>
            <w:tcBorders>
              <w:top w:val="single" w:sz="4" w:space="0" w:color="auto"/>
              <w:bottom w:val="nil"/>
            </w:tcBorders>
          </w:tcPr>
          <w:p w14:paraId="7CBF4F59" w14:textId="3F46C992" w:rsidR="00D14556" w:rsidRPr="0010749A" w:rsidRDefault="00D14556" w:rsidP="00D14556">
            <w:pPr>
              <w:pStyle w:val="TAL"/>
            </w:pPr>
            <w:r w:rsidRPr="0010749A">
              <w:t>Active TCI state switching delay</w:t>
            </w:r>
          </w:p>
        </w:tc>
        <w:tc>
          <w:tcPr>
            <w:tcW w:w="2022" w:type="dxa"/>
            <w:vAlign w:val="center"/>
          </w:tcPr>
          <w:p w14:paraId="52540E07" w14:textId="354703C0" w:rsidR="00D14556" w:rsidRPr="0010749A" w:rsidRDefault="00D14556" w:rsidP="00D14556">
            <w:pPr>
              <w:pStyle w:val="TAL"/>
            </w:pPr>
            <w:r w:rsidRPr="0010749A">
              <w:t>MAC-CE based</w:t>
            </w:r>
          </w:p>
        </w:tc>
        <w:tc>
          <w:tcPr>
            <w:tcW w:w="1800" w:type="dxa"/>
          </w:tcPr>
          <w:p w14:paraId="7DAB16C1" w14:textId="6094557A" w:rsidR="00D14556" w:rsidRPr="0010749A" w:rsidRDefault="00D14556" w:rsidP="00D14556">
            <w:pPr>
              <w:pStyle w:val="TAL"/>
            </w:pPr>
            <w:r w:rsidRPr="0010749A">
              <w:t>PCell in FR2-2</w:t>
            </w:r>
          </w:p>
        </w:tc>
        <w:tc>
          <w:tcPr>
            <w:tcW w:w="1910" w:type="dxa"/>
          </w:tcPr>
          <w:p w14:paraId="2794DFC1" w14:textId="48CD7D68" w:rsidR="00D14556" w:rsidRPr="0010749A" w:rsidRDefault="00717FB5" w:rsidP="00D14556">
            <w:pPr>
              <w:pStyle w:val="TAL"/>
            </w:pPr>
            <w:r>
              <w:t>Reuse FR2-1</w:t>
            </w:r>
          </w:p>
        </w:tc>
        <w:tc>
          <w:tcPr>
            <w:tcW w:w="1908" w:type="dxa"/>
          </w:tcPr>
          <w:p w14:paraId="1558A97C" w14:textId="481F2CE1" w:rsidR="00D14556" w:rsidRPr="0010749A" w:rsidRDefault="000050C1" w:rsidP="00D14556">
            <w:pPr>
              <w:pStyle w:val="TAL"/>
            </w:pPr>
            <w:r>
              <w:t>Yes</w:t>
            </w:r>
          </w:p>
        </w:tc>
      </w:tr>
      <w:tr w:rsidR="00D14556" w14:paraId="283F5506" w14:textId="77777777" w:rsidTr="009B712A">
        <w:tc>
          <w:tcPr>
            <w:tcW w:w="1988" w:type="dxa"/>
            <w:tcBorders>
              <w:top w:val="nil"/>
              <w:bottom w:val="single" w:sz="4" w:space="0" w:color="auto"/>
            </w:tcBorders>
          </w:tcPr>
          <w:p w14:paraId="4FE5B61B" w14:textId="77777777" w:rsidR="00D14556" w:rsidRPr="0010749A" w:rsidRDefault="00D14556" w:rsidP="00D14556">
            <w:pPr>
              <w:pStyle w:val="TAL"/>
            </w:pPr>
          </w:p>
        </w:tc>
        <w:tc>
          <w:tcPr>
            <w:tcW w:w="2022" w:type="dxa"/>
            <w:vAlign w:val="center"/>
          </w:tcPr>
          <w:p w14:paraId="3A8812A2" w14:textId="72E4286E" w:rsidR="00D14556" w:rsidRPr="0010749A" w:rsidRDefault="00D14556" w:rsidP="00D14556">
            <w:pPr>
              <w:pStyle w:val="TAL"/>
            </w:pPr>
            <w:r w:rsidRPr="0010749A">
              <w:t>RRC based</w:t>
            </w:r>
          </w:p>
        </w:tc>
        <w:tc>
          <w:tcPr>
            <w:tcW w:w="1800" w:type="dxa"/>
          </w:tcPr>
          <w:p w14:paraId="113FAF1D" w14:textId="42F03F6F" w:rsidR="00D14556" w:rsidRPr="0010749A" w:rsidRDefault="00D14556" w:rsidP="00D14556">
            <w:pPr>
              <w:pStyle w:val="TAL"/>
            </w:pPr>
            <w:r w:rsidRPr="0010749A">
              <w:t>PCell in FR2-2</w:t>
            </w:r>
          </w:p>
        </w:tc>
        <w:tc>
          <w:tcPr>
            <w:tcW w:w="1910" w:type="dxa"/>
          </w:tcPr>
          <w:p w14:paraId="532DB257" w14:textId="51CE483D" w:rsidR="00D14556" w:rsidRPr="0010749A" w:rsidRDefault="00717FB5" w:rsidP="00D14556">
            <w:pPr>
              <w:pStyle w:val="TAL"/>
            </w:pPr>
            <w:r>
              <w:t>Reuse FR2-1</w:t>
            </w:r>
          </w:p>
        </w:tc>
        <w:tc>
          <w:tcPr>
            <w:tcW w:w="1908" w:type="dxa"/>
          </w:tcPr>
          <w:p w14:paraId="1B1FA666" w14:textId="5CD9EF74" w:rsidR="00D14556" w:rsidRPr="0010749A" w:rsidRDefault="00C8597A" w:rsidP="00D14556">
            <w:pPr>
              <w:pStyle w:val="TAL"/>
            </w:pPr>
            <w:r>
              <w:t>Low priority</w:t>
            </w:r>
          </w:p>
        </w:tc>
      </w:tr>
      <w:tr w:rsidR="00D14556" w14:paraId="25BDFFBA" w14:textId="77777777" w:rsidTr="009B712A">
        <w:tc>
          <w:tcPr>
            <w:tcW w:w="1988" w:type="dxa"/>
            <w:tcBorders>
              <w:top w:val="single" w:sz="4" w:space="0" w:color="auto"/>
              <w:bottom w:val="nil"/>
            </w:tcBorders>
          </w:tcPr>
          <w:p w14:paraId="5B2CA17A" w14:textId="15B17FDF" w:rsidR="00D14556" w:rsidRPr="000629FA" w:rsidRDefault="00D14556" w:rsidP="00D14556">
            <w:pPr>
              <w:pStyle w:val="TAL"/>
            </w:pPr>
            <w:r>
              <w:t>Interruptions</w:t>
            </w:r>
          </w:p>
        </w:tc>
        <w:tc>
          <w:tcPr>
            <w:tcW w:w="2022" w:type="dxa"/>
            <w:vAlign w:val="center"/>
          </w:tcPr>
          <w:p w14:paraId="5A3BA96C" w14:textId="31AB6417" w:rsidR="00D14556" w:rsidRDefault="00D14556" w:rsidP="00D14556">
            <w:pPr>
              <w:pStyle w:val="TAL"/>
            </w:pPr>
            <w:r w:rsidRPr="00416082">
              <w:t>during measurements on deactivated NR SCC in FR2</w:t>
            </w:r>
            <w:r>
              <w:t>-2</w:t>
            </w:r>
          </w:p>
        </w:tc>
        <w:tc>
          <w:tcPr>
            <w:tcW w:w="1800" w:type="dxa"/>
          </w:tcPr>
          <w:p w14:paraId="3DDF87D9" w14:textId="77777777" w:rsidR="00D14556" w:rsidRDefault="00D14556" w:rsidP="00D14556">
            <w:pPr>
              <w:pStyle w:val="TAL"/>
            </w:pPr>
          </w:p>
        </w:tc>
        <w:tc>
          <w:tcPr>
            <w:tcW w:w="1910" w:type="dxa"/>
          </w:tcPr>
          <w:p w14:paraId="436B7416" w14:textId="2787F42A" w:rsidR="00D14556" w:rsidRPr="000629FA" w:rsidRDefault="00873132" w:rsidP="00D14556">
            <w:pPr>
              <w:pStyle w:val="TAL"/>
            </w:pPr>
            <w:r>
              <w:t>Reuse FR2-1</w:t>
            </w:r>
          </w:p>
        </w:tc>
        <w:tc>
          <w:tcPr>
            <w:tcW w:w="1908" w:type="dxa"/>
          </w:tcPr>
          <w:p w14:paraId="0C514B2F" w14:textId="1524AB1E" w:rsidR="00D14556" w:rsidRPr="000629FA" w:rsidRDefault="0070341E" w:rsidP="00D14556">
            <w:pPr>
              <w:pStyle w:val="TAL"/>
            </w:pPr>
            <w:r>
              <w:t>Yes</w:t>
            </w:r>
          </w:p>
        </w:tc>
      </w:tr>
      <w:tr w:rsidR="00D14556" w14:paraId="3DDDD735" w14:textId="77777777" w:rsidTr="00B1562B">
        <w:tc>
          <w:tcPr>
            <w:tcW w:w="1988" w:type="dxa"/>
            <w:tcBorders>
              <w:top w:val="single" w:sz="4" w:space="0" w:color="auto"/>
              <w:bottom w:val="nil"/>
            </w:tcBorders>
          </w:tcPr>
          <w:p w14:paraId="09E036DE" w14:textId="50A8FBDB" w:rsidR="00D14556" w:rsidRPr="000629FA" w:rsidRDefault="00D14556" w:rsidP="00D14556">
            <w:pPr>
              <w:pStyle w:val="TAL"/>
            </w:pPr>
            <w:r w:rsidRPr="00E558AB">
              <w:t>Intra-frequency measurement procedure</w:t>
            </w:r>
          </w:p>
        </w:tc>
        <w:tc>
          <w:tcPr>
            <w:tcW w:w="2022" w:type="dxa"/>
            <w:tcBorders>
              <w:bottom w:val="nil"/>
            </w:tcBorders>
            <w:vAlign w:val="center"/>
          </w:tcPr>
          <w:p w14:paraId="79A5918D" w14:textId="76E376DB" w:rsidR="00D14556" w:rsidRDefault="00082FC7" w:rsidP="00D14556">
            <w:pPr>
              <w:pStyle w:val="TAL"/>
            </w:pPr>
            <w:r w:rsidRPr="00082FC7">
              <w:t>SA event triggered reporting test without gap</w:t>
            </w:r>
          </w:p>
        </w:tc>
        <w:tc>
          <w:tcPr>
            <w:tcW w:w="1800" w:type="dxa"/>
          </w:tcPr>
          <w:p w14:paraId="5FCDC32F" w14:textId="0F53B7DB" w:rsidR="00D14556" w:rsidRDefault="00470596" w:rsidP="00D14556">
            <w:pPr>
              <w:pStyle w:val="TAL"/>
            </w:pPr>
            <w:r w:rsidRPr="00470596">
              <w:t>under non-DRX</w:t>
            </w:r>
          </w:p>
        </w:tc>
        <w:tc>
          <w:tcPr>
            <w:tcW w:w="1910" w:type="dxa"/>
          </w:tcPr>
          <w:p w14:paraId="5E62E95E" w14:textId="77777777" w:rsidR="008C0126" w:rsidRDefault="008C0126" w:rsidP="008C0126">
            <w:pPr>
              <w:pStyle w:val="TAL"/>
            </w:pPr>
            <w:r>
              <w:t>Can be reused from FR2-1 if RX beam sweeping is not changed</w:t>
            </w:r>
          </w:p>
          <w:p w14:paraId="73C5D0BE" w14:textId="77777777" w:rsidR="00D14556" w:rsidRPr="000629FA" w:rsidRDefault="00D14556" w:rsidP="00D14556">
            <w:pPr>
              <w:pStyle w:val="TAL"/>
            </w:pPr>
          </w:p>
        </w:tc>
        <w:tc>
          <w:tcPr>
            <w:tcW w:w="1908" w:type="dxa"/>
          </w:tcPr>
          <w:p w14:paraId="06E5EDBB" w14:textId="7A96682A" w:rsidR="00D14556" w:rsidRPr="000629FA" w:rsidRDefault="00826B42" w:rsidP="00D14556">
            <w:pPr>
              <w:pStyle w:val="TAL"/>
            </w:pPr>
            <w:r>
              <w:t>Yes</w:t>
            </w:r>
          </w:p>
        </w:tc>
      </w:tr>
      <w:tr w:rsidR="00D14556" w14:paraId="6B807B6D" w14:textId="77777777" w:rsidTr="00B1562B">
        <w:tc>
          <w:tcPr>
            <w:tcW w:w="1988" w:type="dxa"/>
            <w:tcBorders>
              <w:top w:val="nil"/>
              <w:bottom w:val="nil"/>
            </w:tcBorders>
          </w:tcPr>
          <w:p w14:paraId="719FEAD1" w14:textId="77777777" w:rsidR="00D14556" w:rsidRPr="000629FA" w:rsidRDefault="00D14556" w:rsidP="00D14556">
            <w:pPr>
              <w:pStyle w:val="TAL"/>
            </w:pPr>
          </w:p>
        </w:tc>
        <w:tc>
          <w:tcPr>
            <w:tcW w:w="2022" w:type="dxa"/>
            <w:tcBorders>
              <w:top w:val="nil"/>
              <w:bottom w:val="single" w:sz="4" w:space="0" w:color="auto"/>
            </w:tcBorders>
            <w:vAlign w:val="center"/>
          </w:tcPr>
          <w:p w14:paraId="1F004059" w14:textId="77777777" w:rsidR="00D14556" w:rsidRDefault="00D14556" w:rsidP="00D14556">
            <w:pPr>
              <w:pStyle w:val="TAL"/>
            </w:pPr>
          </w:p>
        </w:tc>
        <w:tc>
          <w:tcPr>
            <w:tcW w:w="1800" w:type="dxa"/>
          </w:tcPr>
          <w:p w14:paraId="67B169E0" w14:textId="19C10F9F" w:rsidR="00D14556" w:rsidRDefault="00470596" w:rsidP="00D14556">
            <w:pPr>
              <w:pStyle w:val="TAL"/>
            </w:pPr>
            <w:r w:rsidRPr="00470596">
              <w:t>under DRX</w:t>
            </w:r>
          </w:p>
        </w:tc>
        <w:tc>
          <w:tcPr>
            <w:tcW w:w="1910" w:type="dxa"/>
          </w:tcPr>
          <w:p w14:paraId="707BED88" w14:textId="77777777" w:rsidR="008C0126" w:rsidRDefault="008C0126" w:rsidP="008C0126">
            <w:pPr>
              <w:pStyle w:val="TAL"/>
            </w:pPr>
            <w:r>
              <w:t>Can be reused from FR2-1 if RX beam sweeping is not changed</w:t>
            </w:r>
          </w:p>
          <w:p w14:paraId="1C37A486" w14:textId="77777777" w:rsidR="00D14556" w:rsidRPr="000629FA" w:rsidRDefault="00D14556" w:rsidP="00D14556">
            <w:pPr>
              <w:pStyle w:val="TAL"/>
            </w:pPr>
          </w:p>
        </w:tc>
        <w:tc>
          <w:tcPr>
            <w:tcW w:w="1908" w:type="dxa"/>
          </w:tcPr>
          <w:p w14:paraId="1DAF5C9B" w14:textId="773E4BFF" w:rsidR="00D14556" w:rsidRPr="000629FA" w:rsidRDefault="00826B42" w:rsidP="00D14556">
            <w:pPr>
              <w:pStyle w:val="TAL"/>
            </w:pPr>
            <w:r>
              <w:t>Low priority</w:t>
            </w:r>
          </w:p>
        </w:tc>
      </w:tr>
      <w:tr w:rsidR="00767F0D" w14:paraId="14D181FE" w14:textId="77777777" w:rsidTr="00B1562B">
        <w:tc>
          <w:tcPr>
            <w:tcW w:w="1988" w:type="dxa"/>
            <w:tcBorders>
              <w:top w:val="nil"/>
              <w:bottom w:val="nil"/>
            </w:tcBorders>
          </w:tcPr>
          <w:p w14:paraId="476CEFBB" w14:textId="77777777" w:rsidR="00767F0D" w:rsidRPr="000629FA" w:rsidRDefault="00767F0D" w:rsidP="00767F0D">
            <w:pPr>
              <w:pStyle w:val="TAL"/>
            </w:pPr>
          </w:p>
        </w:tc>
        <w:tc>
          <w:tcPr>
            <w:tcW w:w="2022" w:type="dxa"/>
            <w:tcBorders>
              <w:top w:val="single" w:sz="4" w:space="0" w:color="auto"/>
              <w:bottom w:val="nil"/>
            </w:tcBorders>
            <w:vAlign w:val="center"/>
          </w:tcPr>
          <w:p w14:paraId="3935A3DD" w14:textId="7B6ADB7C" w:rsidR="00767F0D" w:rsidRDefault="00767F0D" w:rsidP="00767F0D">
            <w:pPr>
              <w:pStyle w:val="TAL"/>
            </w:pPr>
            <w:r w:rsidRPr="00767F0D">
              <w:t>SA event triggered reporting test with per-UE gap</w:t>
            </w:r>
          </w:p>
        </w:tc>
        <w:tc>
          <w:tcPr>
            <w:tcW w:w="1800" w:type="dxa"/>
          </w:tcPr>
          <w:p w14:paraId="59DC2156" w14:textId="727CC20A" w:rsidR="00767F0D" w:rsidRPr="00470596" w:rsidRDefault="00767F0D" w:rsidP="00767F0D">
            <w:pPr>
              <w:pStyle w:val="TAL"/>
            </w:pPr>
            <w:r w:rsidRPr="00470596">
              <w:t>under non-DRX</w:t>
            </w:r>
          </w:p>
        </w:tc>
        <w:tc>
          <w:tcPr>
            <w:tcW w:w="1910" w:type="dxa"/>
          </w:tcPr>
          <w:p w14:paraId="09950B04" w14:textId="77777777" w:rsidR="008C0126" w:rsidRDefault="008C0126" w:rsidP="008C0126">
            <w:pPr>
              <w:pStyle w:val="TAL"/>
            </w:pPr>
            <w:r>
              <w:t>Can be reused from FR2-1 if RX beam sweeping is not changed</w:t>
            </w:r>
          </w:p>
          <w:p w14:paraId="6CF7C817" w14:textId="77777777" w:rsidR="00767F0D" w:rsidRDefault="00767F0D" w:rsidP="00767F0D">
            <w:pPr>
              <w:pStyle w:val="TAL"/>
            </w:pPr>
          </w:p>
        </w:tc>
        <w:tc>
          <w:tcPr>
            <w:tcW w:w="1908" w:type="dxa"/>
          </w:tcPr>
          <w:p w14:paraId="78C4111D" w14:textId="722EE715" w:rsidR="00767F0D" w:rsidRPr="000629FA" w:rsidRDefault="00826B42" w:rsidP="00767F0D">
            <w:pPr>
              <w:pStyle w:val="TAL"/>
            </w:pPr>
            <w:r>
              <w:t>Low priority</w:t>
            </w:r>
          </w:p>
        </w:tc>
      </w:tr>
      <w:tr w:rsidR="00767F0D" w14:paraId="109E6D3A" w14:textId="77777777" w:rsidTr="00C00B55">
        <w:tc>
          <w:tcPr>
            <w:tcW w:w="1988" w:type="dxa"/>
            <w:tcBorders>
              <w:top w:val="nil"/>
              <w:bottom w:val="nil"/>
            </w:tcBorders>
          </w:tcPr>
          <w:p w14:paraId="6BEAFEFB" w14:textId="77777777" w:rsidR="00767F0D" w:rsidRPr="000629FA" w:rsidRDefault="00767F0D" w:rsidP="00767F0D">
            <w:pPr>
              <w:pStyle w:val="TAL"/>
            </w:pPr>
          </w:p>
        </w:tc>
        <w:tc>
          <w:tcPr>
            <w:tcW w:w="2022" w:type="dxa"/>
            <w:tcBorders>
              <w:top w:val="nil"/>
              <w:bottom w:val="nil"/>
            </w:tcBorders>
            <w:vAlign w:val="center"/>
          </w:tcPr>
          <w:p w14:paraId="3144E689" w14:textId="77777777" w:rsidR="00767F0D" w:rsidRDefault="00767F0D" w:rsidP="00767F0D">
            <w:pPr>
              <w:pStyle w:val="TAL"/>
            </w:pPr>
          </w:p>
        </w:tc>
        <w:tc>
          <w:tcPr>
            <w:tcW w:w="1800" w:type="dxa"/>
          </w:tcPr>
          <w:p w14:paraId="3B4CD948" w14:textId="50AAB8D2" w:rsidR="00767F0D" w:rsidRPr="00470596" w:rsidRDefault="00767F0D" w:rsidP="00767F0D">
            <w:pPr>
              <w:pStyle w:val="TAL"/>
            </w:pPr>
            <w:r w:rsidRPr="00470596">
              <w:t>under DRX</w:t>
            </w:r>
          </w:p>
        </w:tc>
        <w:tc>
          <w:tcPr>
            <w:tcW w:w="1910" w:type="dxa"/>
          </w:tcPr>
          <w:p w14:paraId="2D0FD405" w14:textId="77777777" w:rsidR="008C0126" w:rsidRDefault="008C0126" w:rsidP="008C0126">
            <w:pPr>
              <w:pStyle w:val="TAL"/>
            </w:pPr>
            <w:r>
              <w:t>Can be reused from FR2-1 if RX beam sweeping is not changed</w:t>
            </w:r>
          </w:p>
          <w:p w14:paraId="0E386BE3" w14:textId="77777777" w:rsidR="00767F0D" w:rsidRDefault="00767F0D" w:rsidP="00767F0D">
            <w:pPr>
              <w:pStyle w:val="TAL"/>
            </w:pPr>
          </w:p>
        </w:tc>
        <w:tc>
          <w:tcPr>
            <w:tcW w:w="1908" w:type="dxa"/>
          </w:tcPr>
          <w:p w14:paraId="258F96F1" w14:textId="63462BFD" w:rsidR="00767F0D" w:rsidRPr="000629FA" w:rsidRDefault="00826B42" w:rsidP="00767F0D">
            <w:pPr>
              <w:pStyle w:val="TAL"/>
            </w:pPr>
            <w:r>
              <w:t>Yes</w:t>
            </w:r>
          </w:p>
        </w:tc>
      </w:tr>
      <w:tr w:rsidR="00D14556" w14:paraId="0922B436" w14:textId="77777777" w:rsidTr="00C00B55">
        <w:tc>
          <w:tcPr>
            <w:tcW w:w="1988" w:type="dxa"/>
            <w:tcBorders>
              <w:top w:val="single" w:sz="4" w:space="0" w:color="auto"/>
              <w:bottom w:val="nil"/>
            </w:tcBorders>
          </w:tcPr>
          <w:p w14:paraId="3DAFB18B" w14:textId="5FF3157D" w:rsidR="00D14556" w:rsidRPr="000629FA" w:rsidRDefault="00D14556" w:rsidP="00D14556">
            <w:pPr>
              <w:pStyle w:val="TAL"/>
            </w:pPr>
            <w:r w:rsidRPr="00B14CEF">
              <w:t>Inter-frequency measurement procedure</w:t>
            </w:r>
          </w:p>
        </w:tc>
        <w:tc>
          <w:tcPr>
            <w:tcW w:w="2022" w:type="dxa"/>
            <w:tcBorders>
              <w:bottom w:val="nil"/>
            </w:tcBorders>
            <w:vAlign w:val="center"/>
          </w:tcPr>
          <w:p w14:paraId="183AF92A" w14:textId="58EB7E88" w:rsidR="00D14556" w:rsidRPr="00B1562B" w:rsidRDefault="007E1E86" w:rsidP="00D14556">
            <w:pPr>
              <w:pStyle w:val="TAL"/>
              <w:rPr>
                <w:lang w:val="fi-FI"/>
              </w:rPr>
            </w:pPr>
            <w:r w:rsidRPr="007E1E86">
              <w:t>SA event triggered reporting tests For FR2 without SSB time index detection</w:t>
            </w:r>
          </w:p>
        </w:tc>
        <w:tc>
          <w:tcPr>
            <w:tcW w:w="1800" w:type="dxa"/>
            <w:vAlign w:val="center"/>
          </w:tcPr>
          <w:p w14:paraId="3B6D2670" w14:textId="2FD06B32" w:rsidR="00397326" w:rsidRDefault="00397326" w:rsidP="00D14556">
            <w:pPr>
              <w:pStyle w:val="TAL"/>
            </w:pPr>
            <w:r w:rsidRPr="00397326">
              <w:t>PCell in FR2</w:t>
            </w:r>
            <w:r w:rsidR="00767020">
              <w:t>-2</w:t>
            </w:r>
            <w:r>
              <w:t xml:space="preserve">, </w:t>
            </w:r>
          </w:p>
          <w:p w14:paraId="297587AB" w14:textId="48D5B597" w:rsidR="00D14556" w:rsidRPr="008B0E72" w:rsidRDefault="00306B5A" w:rsidP="00D14556">
            <w:pPr>
              <w:pStyle w:val="TAL"/>
            </w:pPr>
            <w:r w:rsidRPr="00306B5A">
              <w:t>DRX is not used</w:t>
            </w:r>
          </w:p>
        </w:tc>
        <w:tc>
          <w:tcPr>
            <w:tcW w:w="1910" w:type="dxa"/>
          </w:tcPr>
          <w:p w14:paraId="07434FE6" w14:textId="77777777" w:rsidR="00EB5DA2" w:rsidRDefault="00EB5DA2" w:rsidP="00EB5DA2">
            <w:pPr>
              <w:pStyle w:val="TAL"/>
            </w:pPr>
            <w:r>
              <w:t>Can be reused from FR2-1 if RX beam sweeping is not changed</w:t>
            </w:r>
          </w:p>
          <w:p w14:paraId="1CE26292" w14:textId="77777777" w:rsidR="00D14556" w:rsidRPr="000629FA" w:rsidRDefault="00D14556" w:rsidP="00D14556">
            <w:pPr>
              <w:pStyle w:val="TAL"/>
            </w:pPr>
          </w:p>
        </w:tc>
        <w:tc>
          <w:tcPr>
            <w:tcW w:w="1908" w:type="dxa"/>
          </w:tcPr>
          <w:p w14:paraId="33EC3E67" w14:textId="092D812E" w:rsidR="00D14556" w:rsidRPr="000629FA" w:rsidRDefault="00CC2F14" w:rsidP="00D14556">
            <w:pPr>
              <w:pStyle w:val="TAL"/>
            </w:pPr>
            <w:r>
              <w:t>Yes</w:t>
            </w:r>
          </w:p>
        </w:tc>
      </w:tr>
      <w:tr w:rsidR="00D14556" w14:paraId="1595B7A1" w14:textId="77777777" w:rsidTr="00B1562B">
        <w:tc>
          <w:tcPr>
            <w:tcW w:w="1988" w:type="dxa"/>
            <w:tcBorders>
              <w:top w:val="nil"/>
              <w:bottom w:val="nil"/>
            </w:tcBorders>
          </w:tcPr>
          <w:p w14:paraId="0E35664F" w14:textId="77777777" w:rsidR="00D14556" w:rsidRPr="000629FA" w:rsidRDefault="00D14556" w:rsidP="00D14556">
            <w:pPr>
              <w:pStyle w:val="TAL"/>
            </w:pPr>
          </w:p>
        </w:tc>
        <w:tc>
          <w:tcPr>
            <w:tcW w:w="2022" w:type="dxa"/>
            <w:tcBorders>
              <w:top w:val="nil"/>
              <w:bottom w:val="nil"/>
            </w:tcBorders>
            <w:vAlign w:val="center"/>
          </w:tcPr>
          <w:p w14:paraId="31A2AA16" w14:textId="77777777" w:rsidR="00D14556" w:rsidRDefault="00D14556" w:rsidP="00D14556">
            <w:pPr>
              <w:pStyle w:val="TAL"/>
            </w:pPr>
          </w:p>
        </w:tc>
        <w:tc>
          <w:tcPr>
            <w:tcW w:w="1800" w:type="dxa"/>
            <w:vAlign w:val="center"/>
          </w:tcPr>
          <w:p w14:paraId="00EEFB8F" w14:textId="31893C8D" w:rsidR="00397326" w:rsidRDefault="00397326" w:rsidP="00397326">
            <w:pPr>
              <w:pStyle w:val="TAL"/>
            </w:pPr>
            <w:r w:rsidRPr="00397326">
              <w:t>PCell in FR2</w:t>
            </w:r>
            <w:r w:rsidR="00767020">
              <w:t>-2</w:t>
            </w:r>
            <w:r>
              <w:t xml:space="preserve">, </w:t>
            </w:r>
          </w:p>
          <w:p w14:paraId="4863C91C" w14:textId="1B96EA14" w:rsidR="00D14556" w:rsidRPr="008B0E72" w:rsidRDefault="00306B5A" w:rsidP="00D14556">
            <w:pPr>
              <w:pStyle w:val="TAL"/>
            </w:pPr>
            <w:r w:rsidRPr="00306B5A">
              <w:t>DRX is used</w:t>
            </w:r>
          </w:p>
        </w:tc>
        <w:tc>
          <w:tcPr>
            <w:tcW w:w="1910" w:type="dxa"/>
          </w:tcPr>
          <w:p w14:paraId="5106B2DB" w14:textId="77777777" w:rsidR="00EB5DA2" w:rsidRDefault="00EB5DA2" w:rsidP="00EB5DA2">
            <w:pPr>
              <w:pStyle w:val="TAL"/>
            </w:pPr>
            <w:r>
              <w:t>Can be reused from FR2-1 if RX beam sweeping is not changed</w:t>
            </w:r>
          </w:p>
          <w:p w14:paraId="37271D13" w14:textId="77777777" w:rsidR="00D14556" w:rsidRPr="000629FA" w:rsidRDefault="00D14556" w:rsidP="00D14556">
            <w:pPr>
              <w:pStyle w:val="TAL"/>
            </w:pPr>
          </w:p>
        </w:tc>
        <w:tc>
          <w:tcPr>
            <w:tcW w:w="1908" w:type="dxa"/>
          </w:tcPr>
          <w:p w14:paraId="72933CF0" w14:textId="2E5E8C7C" w:rsidR="00D14556" w:rsidRPr="000629FA" w:rsidRDefault="00CC2F14" w:rsidP="00D14556">
            <w:pPr>
              <w:pStyle w:val="TAL"/>
            </w:pPr>
            <w:r>
              <w:t>Low Priority</w:t>
            </w:r>
          </w:p>
        </w:tc>
      </w:tr>
      <w:tr w:rsidR="001F6EAE" w14:paraId="6CE3C63D" w14:textId="77777777" w:rsidTr="00B1562B">
        <w:tc>
          <w:tcPr>
            <w:tcW w:w="1988" w:type="dxa"/>
            <w:tcBorders>
              <w:top w:val="nil"/>
              <w:bottom w:val="nil"/>
            </w:tcBorders>
          </w:tcPr>
          <w:p w14:paraId="3E7B334F" w14:textId="77777777" w:rsidR="001F6EAE" w:rsidRPr="000629FA" w:rsidRDefault="001F6EAE" w:rsidP="001F6EAE">
            <w:pPr>
              <w:pStyle w:val="TAL"/>
            </w:pPr>
          </w:p>
        </w:tc>
        <w:tc>
          <w:tcPr>
            <w:tcW w:w="2022" w:type="dxa"/>
            <w:tcBorders>
              <w:top w:val="nil"/>
              <w:bottom w:val="nil"/>
            </w:tcBorders>
            <w:vAlign w:val="center"/>
          </w:tcPr>
          <w:p w14:paraId="176C2BED" w14:textId="77777777" w:rsidR="001F6EAE" w:rsidRDefault="001F6EAE" w:rsidP="001F6EAE">
            <w:pPr>
              <w:pStyle w:val="TAL"/>
            </w:pPr>
          </w:p>
        </w:tc>
        <w:tc>
          <w:tcPr>
            <w:tcW w:w="1800" w:type="dxa"/>
            <w:vAlign w:val="center"/>
          </w:tcPr>
          <w:p w14:paraId="65DBFA02" w14:textId="1FBFD028" w:rsidR="001F6EAE" w:rsidRDefault="001F6EAE" w:rsidP="001F6EAE">
            <w:pPr>
              <w:pStyle w:val="TAL"/>
            </w:pPr>
            <w:r w:rsidRPr="00397326">
              <w:t>PCell in FR</w:t>
            </w:r>
            <w:r>
              <w:t xml:space="preserve">1, </w:t>
            </w:r>
          </w:p>
          <w:p w14:paraId="2BDDEEDA" w14:textId="0B47195D" w:rsidR="001F6EAE" w:rsidRDefault="001F6EAE" w:rsidP="001F6EAE">
            <w:pPr>
              <w:pStyle w:val="TAL"/>
            </w:pPr>
            <w:r w:rsidRPr="00306B5A">
              <w:t>DRX is not used</w:t>
            </w:r>
          </w:p>
        </w:tc>
        <w:tc>
          <w:tcPr>
            <w:tcW w:w="1910" w:type="dxa"/>
          </w:tcPr>
          <w:p w14:paraId="1EF7C4C8" w14:textId="77777777" w:rsidR="00EB5DA2" w:rsidRDefault="00EB5DA2" w:rsidP="00EB5DA2">
            <w:pPr>
              <w:pStyle w:val="TAL"/>
            </w:pPr>
            <w:r>
              <w:t>Can be reused from FR2-1 if RX beam sweeping is not changed</w:t>
            </w:r>
          </w:p>
          <w:p w14:paraId="7C20ED2B" w14:textId="77777777" w:rsidR="001F6EAE" w:rsidRPr="000629FA" w:rsidRDefault="001F6EAE" w:rsidP="001F6EAE">
            <w:pPr>
              <w:pStyle w:val="TAL"/>
            </w:pPr>
          </w:p>
        </w:tc>
        <w:tc>
          <w:tcPr>
            <w:tcW w:w="1908" w:type="dxa"/>
          </w:tcPr>
          <w:p w14:paraId="163791DF" w14:textId="3DC421DB" w:rsidR="001F6EAE" w:rsidRPr="000629FA" w:rsidRDefault="00CC2F14" w:rsidP="001F6EAE">
            <w:pPr>
              <w:pStyle w:val="TAL"/>
            </w:pPr>
            <w:r>
              <w:t>Low Priority</w:t>
            </w:r>
          </w:p>
        </w:tc>
      </w:tr>
      <w:tr w:rsidR="001F6EAE" w14:paraId="70856463" w14:textId="77777777" w:rsidTr="00B1562B">
        <w:tc>
          <w:tcPr>
            <w:tcW w:w="1988" w:type="dxa"/>
            <w:tcBorders>
              <w:top w:val="nil"/>
              <w:bottom w:val="nil"/>
            </w:tcBorders>
          </w:tcPr>
          <w:p w14:paraId="3108271E" w14:textId="77777777" w:rsidR="001F6EAE" w:rsidRPr="000629FA" w:rsidRDefault="001F6EAE" w:rsidP="001F6EAE">
            <w:pPr>
              <w:pStyle w:val="TAL"/>
            </w:pPr>
          </w:p>
        </w:tc>
        <w:tc>
          <w:tcPr>
            <w:tcW w:w="2022" w:type="dxa"/>
            <w:tcBorders>
              <w:top w:val="nil"/>
              <w:bottom w:val="single" w:sz="4" w:space="0" w:color="auto"/>
            </w:tcBorders>
            <w:vAlign w:val="center"/>
          </w:tcPr>
          <w:p w14:paraId="20D178A6" w14:textId="77777777" w:rsidR="001F6EAE" w:rsidRDefault="001F6EAE" w:rsidP="001F6EAE">
            <w:pPr>
              <w:pStyle w:val="TAL"/>
            </w:pPr>
          </w:p>
        </w:tc>
        <w:tc>
          <w:tcPr>
            <w:tcW w:w="1800" w:type="dxa"/>
            <w:vAlign w:val="center"/>
          </w:tcPr>
          <w:p w14:paraId="4C4C2806" w14:textId="74EC102D" w:rsidR="001F6EAE" w:rsidRDefault="001F6EAE" w:rsidP="001F6EAE">
            <w:pPr>
              <w:pStyle w:val="TAL"/>
            </w:pPr>
            <w:r w:rsidRPr="00397326">
              <w:t>PCell in FR</w:t>
            </w:r>
            <w:r>
              <w:t xml:space="preserve">1, </w:t>
            </w:r>
          </w:p>
          <w:p w14:paraId="1F0E4E79" w14:textId="20A859C7" w:rsidR="001F6EAE" w:rsidDel="007E1E86" w:rsidRDefault="001F6EAE" w:rsidP="001F6EAE">
            <w:pPr>
              <w:pStyle w:val="TAL"/>
            </w:pPr>
            <w:r w:rsidRPr="00306B5A">
              <w:t>DRX is used</w:t>
            </w:r>
          </w:p>
        </w:tc>
        <w:tc>
          <w:tcPr>
            <w:tcW w:w="1910" w:type="dxa"/>
          </w:tcPr>
          <w:p w14:paraId="4A42A866" w14:textId="77777777" w:rsidR="00EB5DA2" w:rsidRDefault="00EB5DA2" w:rsidP="00EB5DA2">
            <w:pPr>
              <w:pStyle w:val="TAL"/>
            </w:pPr>
            <w:r>
              <w:t>Can be reused from FR2-1 if RX beam sweeping is not changed</w:t>
            </w:r>
          </w:p>
          <w:p w14:paraId="02E54D74" w14:textId="77777777" w:rsidR="001F6EAE" w:rsidRPr="000629FA" w:rsidRDefault="001F6EAE" w:rsidP="001F6EAE">
            <w:pPr>
              <w:pStyle w:val="TAL"/>
            </w:pPr>
          </w:p>
        </w:tc>
        <w:tc>
          <w:tcPr>
            <w:tcW w:w="1908" w:type="dxa"/>
          </w:tcPr>
          <w:p w14:paraId="31D91849" w14:textId="3B3F76D8" w:rsidR="001F6EAE" w:rsidRPr="000629FA" w:rsidRDefault="00CC2F14" w:rsidP="001F6EAE">
            <w:pPr>
              <w:pStyle w:val="TAL"/>
            </w:pPr>
            <w:r>
              <w:t>Yes</w:t>
            </w:r>
          </w:p>
        </w:tc>
      </w:tr>
      <w:tr w:rsidR="000253F0" w14:paraId="2B82391A" w14:textId="77777777" w:rsidTr="00B1562B">
        <w:tc>
          <w:tcPr>
            <w:tcW w:w="1988" w:type="dxa"/>
            <w:tcBorders>
              <w:top w:val="nil"/>
              <w:bottom w:val="nil"/>
            </w:tcBorders>
          </w:tcPr>
          <w:p w14:paraId="356A5918" w14:textId="77777777" w:rsidR="000253F0" w:rsidRPr="000629FA" w:rsidRDefault="000253F0" w:rsidP="000253F0">
            <w:pPr>
              <w:pStyle w:val="TAL"/>
            </w:pPr>
          </w:p>
        </w:tc>
        <w:tc>
          <w:tcPr>
            <w:tcW w:w="2022" w:type="dxa"/>
            <w:tcBorders>
              <w:top w:val="single" w:sz="4" w:space="0" w:color="auto"/>
              <w:bottom w:val="nil"/>
            </w:tcBorders>
            <w:vAlign w:val="center"/>
          </w:tcPr>
          <w:p w14:paraId="4BE8C409" w14:textId="3A5832AD" w:rsidR="000253F0" w:rsidRDefault="000253F0" w:rsidP="000253F0">
            <w:pPr>
              <w:pStyle w:val="TAL"/>
            </w:pPr>
            <w:r w:rsidRPr="007E1E86">
              <w:t>SA event triggered reporting tests For FR2 with SSB time index detection</w:t>
            </w:r>
          </w:p>
        </w:tc>
        <w:tc>
          <w:tcPr>
            <w:tcW w:w="1800" w:type="dxa"/>
            <w:vAlign w:val="center"/>
          </w:tcPr>
          <w:p w14:paraId="50133A21" w14:textId="78AA8587" w:rsidR="000253F0" w:rsidRDefault="000253F0" w:rsidP="000253F0">
            <w:pPr>
              <w:pStyle w:val="TAL"/>
            </w:pPr>
            <w:r w:rsidRPr="00397326">
              <w:t>PCell in FR2</w:t>
            </w:r>
            <w:r w:rsidR="00767020">
              <w:t>-2</w:t>
            </w:r>
            <w:r>
              <w:t xml:space="preserve">, </w:t>
            </w:r>
          </w:p>
          <w:p w14:paraId="3BB570B3" w14:textId="0CA9ED1E" w:rsidR="000253F0" w:rsidDel="007E1E86" w:rsidRDefault="000253F0" w:rsidP="000253F0">
            <w:pPr>
              <w:pStyle w:val="TAL"/>
            </w:pPr>
            <w:r w:rsidRPr="00306B5A">
              <w:t>DRX is not used</w:t>
            </w:r>
          </w:p>
        </w:tc>
        <w:tc>
          <w:tcPr>
            <w:tcW w:w="1910" w:type="dxa"/>
          </w:tcPr>
          <w:p w14:paraId="7E27A0FB" w14:textId="77777777" w:rsidR="00EB5DA2" w:rsidRDefault="00EB5DA2" w:rsidP="00EB5DA2">
            <w:pPr>
              <w:pStyle w:val="TAL"/>
            </w:pPr>
            <w:r>
              <w:t>Can be reused from FR2-1 if RX beam sweeping is not changed</w:t>
            </w:r>
          </w:p>
          <w:p w14:paraId="3AB15E4A" w14:textId="77777777" w:rsidR="000253F0" w:rsidRPr="000629FA" w:rsidRDefault="000253F0" w:rsidP="000253F0">
            <w:pPr>
              <w:pStyle w:val="TAL"/>
            </w:pPr>
          </w:p>
        </w:tc>
        <w:tc>
          <w:tcPr>
            <w:tcW w:w="1908" w:type="dxa"/>
          </w:tcPr>
          <w:p w14:paraId="417B1FDD" w14:textId="4AD8F334" w:rsidR="000253F0" w:rsidRPr="000629FA" w:rsidRDefault="00CC2F14" w:rsidP="000253F0">
            <w:pPr>
              <w:pStyle w:val="TAL"/>
            </w:pPr>
            <w:r>
              <w:t>Low Priority</w:t>
            </w:r>
          </w:p>
        </w:tc>
      </w:tr>
      <w:tr w:rsidR="000253F0" w14:paraId="716E6A59" w14:textId="77777777" w:rsidTr="00B1562B">
        <w:tc>
          <w:tcPr>
            <w:tcW w:w="1988" w:type="dxa"/>
            <w:tcBorders>
              <w:top w:val="nil"/>
              <w:bottom w:val="nil"/>
            </w:tcBorders>
          </w:tcPr>
          <w:p w14:paraId="78048A32" w14:textId="77777777" w:rsidR="000253F0" w:rsidRPr="000629FA" w:rsidRDefault="000253F0" w:rsidP="000253F0">
            <w:pPr>
              <w:pStyle w:val="TAL"/>
            </w:pPr>
          </w:p>
        </w:tc>
        <w:tc>
          <w:tcPr>
            <w:tcW w:w="2022" w:type="dxa"/>
            <w:tcBorders>
              <w:top w:val="nil"/>
              <w:bottom w:val="nil"/>
            </w:tcBorders>
            <w:vAlign w:val="center"/>
          </w:tcPr>
          <w:p w14:paraId="6136AA41" w14:textId="77777777" w:rsidR="000253F0" w:rsidRDefault="000253F0" w:rsidP="000253F0">
            <w:pPr>
              <w:pStyle w:val="TAL"/>
            </w:pPr>
          </w:p>
        </w:tc>
        <w:tc>
          <w:tcPr>
            <w:tcW w:w="1800" w:type="dxa"/>
            <w:vAlign w:val="center"/>
          </w:tcPr>
          <w:p w14:paraId="6DFA454D" w14:textId="429397E9" w:rsidR="000253F0" w:rsidRDefault="000253F0" w:rsidP="000253F0">
            <w:pPr>
              <w:pStyle w:val="TAL"/>
            </w:pPr>
            <w:r w:rsidRPr="00397326">
              <w:t>PCell in FR2</w:t>
            </w:r>
            <w:r w:rsidR="00767020">
              <w:t>-2</w:t>
            </w:r>
            <w:r>
              <w:t xml:space="preserve">, </w:t>
            </w:r>
          </w:p>
          <w:p w14:paraId="092E76D4" w14:textId="35419E06" w:rsidR="000253F0" w:rsidDel="007E1E86" w:rsidRDefault="000253F0" w:rsidP="000253F0">
            <w:pPr>
              <w:pStyle w:val="TAL"/>
            </w:pPr>
            <w:r w:rsidRPr="00306B5A">
              <w:t>DRX is used</w:t>
            </w:r>
          </w:p>
        </w:tc>
        <w:tc>
          <w:tcPr>
            <w:tcW w:w="1910" w:type="dxa"/>
          </w:tcPr>
          <w:p w14:paraId="2CB0603B" w14:textId="77777777" w:rsidR="00EB5DA2" w:rsidRDefault="00EB5DA2" w:rsidP="00EB5DA2">
            <w:pPr>
              <w:pStyle w:val="TAL"/>
            </w:pPr>
            <w:r>
              <w:t>Can be reused from FR2-1 if RX beam sweeping is not changed</w:t>
            </w:r>
          </w:p>
          <w:p w14:paraId="5691561E" w14:textId="77777777" w:rsidR="000253F0" w:rsidRPr="000629FA" w:rsidRDefault="000253F0" w:rsidP="000253F0">
            <w:pPr>
              <w:pStyle w:val="TAL"/>
            </w:pPr>
          </w:p>
        </w:tc>
        <w:tc>
          <w:tcPr>
            <w:tcW w:w="1908" w:type="dxa"/>
          </w:tcPr>
          <w:p w14:paraId="20A19218" w14:textId="4EE0F8F1" w:rsidR="000253F0" w:rsidRPr="000629FA" w:rsidRDefault="00CC2F14" w:rsidP="000253F0">
            <w:pPr>
              <w:pStyle w:val="TAL"/>
            </w:pPr>
            <w:r>
              <w:t>Yes</w:t>
            </w:r>
          </w:p>
        </w:tc>
      </w:tr>
      <w:tr w:rsidR="000253F0" w14:paraId="312AA729" w14:textId="77777777" w:rsidTr="00B1562B">
        <w:tc>
          <w:tcPr>
            <w:tcW w:w="1988" w:type="dxa"/>
            <w:tcBorders>
              <w:top w:val="nil"/>
              <w:bottom w:val="nil"/>
            </w:tcBorders>
          </w:tcPr>
          <w:p w14:paraId="610AD40B" w14:textId="77777777" w:rsidR="000253F0" w:rsidRPr="000629FA" w:rsidRDefault="000253F0" w:rsidP="000253F0">
            <w:pPr>
              <w:pStyle w:val="TAL"/>
            </w:pPr>
          </w:p>
        </w:tc>
        <w:tc>
          <w:tcPr>
            <w:tcW w:w="2022" w:type="dxa"/>
            <w:tcBorders>
              <w:top w:val="nil"/>
              <w:bottom w:val="nil"/>
            </w:tcBorders>
            <w:vAlign w:val="center"/>
          </w:tcPr>
          <w:p w14:paraId="7775A4BA" w14:textId="77777777" w:rsidR="000253F0" w:rsidRDefault="000253F0" w:rsidP="000253F0">
            <w:pPr>
              <w:pStyle w:val="TAL"/>
            </w:pPr>
          </w:p>
        </w:tc>
        <w:tc>
          <w:tcPr>
            <w:tcW w:w="1800" w:type="dxa"/>
            <w:vAlign w:val="center"/>
          </w:tcPr>
          <w:p w14:paraId="31581A2E" w14:textId="77777777" w:rsidR="000253F0" w:rsidRDefault="000253F0" w:rsidP="000253F0">
            <w:pPr>
              <w:pStyle w:val="TAL"/>
            </w:pPr>
            <w:r w:rsidRPr="00397326">
              <w:t>PCell in FR</w:t>
            </w:r>
            <w:r>
              <w:t xml:space="preserve">1, </w:t>
            </w:r>
          </w:p>
          <w:p w14:paraId="773D61A3" w14:textId="1BF133ED" w:rsidR="000253F0" w:rsidDel="007E1E86" w:rsidRDefault="000253F0" w:rsidP="000253F0">
            <w:pPr>
              <w:pStyle w:val="TAL"/>
            </w:pPr>
            <w:r w:rsidRPr="00306B5A">
              <w:t>DRX is not used</w:t>
            </w:r>
          </w:p>
        </w:tc>
        <w:tc>
          <w:tcPr>
            <w:tcW w:w="1910" w:type="dxa"/>
          </w:tcPr>
          <w:p w14:paraId="17F31818" w14:textId="77777777" w:rsidR="00EB5DA2" w:rsidRDefault="00EB5DA2" w:rsidP="00EB5DA2">
            <w:pPr>
              <w:pStyle w:val="TAL"/>
            </w:pPr>
            <w:r>
              <w:t>Can be reused from FR2-1 if RX beam sweeping is not changed</w:t>
            </w:r>
          </w:p>
          <w:p w14:paraId="08D7A3FA" w14:textId="77777777" w:rsidR="000253F0" w:rsidRPr="000629FA" w:rsidRDefault="000253F0" w:rsidP="000253F0">
            <w:pPr>
              <w:pStyle w:val="TAL"/>
            </w:pPr>
          </w:p>
        </w:tc>
        <w:tc>
          <w:tcPr>
            <w:tcW w:w="1908" w:type="dxa"/>
          </w:tcPr>
          <w:p w14:paraId="53BA67BD" w14:textId="2F79C54E" w:rsidR="000253F0" w:rsidRPr="000629FA" w:rsidRDefault="00CC2F14" w:rsidP="000253F0">
            <w:pPr>
              <w:pStyle w:val="TAL"/>
            </w:pPr>
            <w:r>
              <w:t>Yes</w:t>
            </w:r>
          </w:p>
        </w:tc>
      </w:tr>
      <w:tr w:rsidR="000253F0" w14:paraId="0499C8B5" w14:textId="77777777" w:rsidTr="00B1562B">
        <w:tc>
          <w:tcPr>
            <w:tcW w:w="1988" w:type="dxa"/>
            <w:tcBorders>
              <w:top w:val="nil"/>
              <w:bottom w:val="single" w:sz="4" w:space="0" w:color="auto"/>
            </w:tcBorders>
          </w:tcPr>
          <w:p w14:paraId="5F3586B3" w14:textId="77777777" w:rsidR="000253F0" w:rsidRPr="000629FA" w:rsidRDefault="000253F0" w:rsidP="000253F0">
            <w:pPr>
              <w:pStyle w:val="TAL"/>
            </w:pPr>
          </w:p>
        </w:tc>
        <w:tc>
          <w:tcPr>
            <w:tcW w:w="2022" w:type="dxa"/>
            <w:tcBorders>
              <w:top w:val="nil"/>
              <w:bottom w:val="single" w:sz="4" w:space="0" w:color="auto"/>
            </w:tcBorders>
            <w:vAlign w:val="center"/>
          </w:tcPr>
          <w:p w14:paraId="237D6BE1" w14:textId="77777777" w:rsidR="000253F0" w:rsidRDefault="000253F0" w:rsidP="000253F0">
            <w:pPr>
              <w:pStyle w:val="TAL"/>
            </w:pPr>
          </w:p>
        </w:tc>
        <w:tc>
          <w:tcPr>
            <w:tcW w:w="1800" w:type="dxa"/>
            <w:vAlign w:val="center"/>
          </w:tcPr>
          <w:p w14:paraId="0F61BD14" w14:textId="77777777" w:rsidR="000253F0" w:rsidRDefault="000253F0" w:rsidP="000253F0">
            <w:pPr>
              <w:pStyle w:val="TAL"/>
            </w:pPr>
            <w:r w:rsidRPr="00397326">
              <w:t>PCell in FR</w:t>
            </w:r>
            <w:r>
              <w:t xml:space="preserve">1, </w:t>
            </w:r>
          </w:p>
          <w:p w14:paraId="1DA04AF7" w14:textId="339F61A9" w:rsidR="000253F0" w:rsidDel="007E1E86" w:rsidRDefault="000253F0" w:rsidP="000253F0">
            <w:pPr>
              <w:pStyle w:val="TAL"/>
            </w:pPr>
            <w:r w:rsidRPr="00306B5A">
              <w:t>DRX is used</w:t>
            </w:r>
          </w:p>
        </w:tc>
        <w:tc>
          <w:tcPr>
            <w:tcW w:w="1910" w:type="dxa"/>
          </w:tcPr>
          <w:p w14:paraId="0DA67842" w14:textId="77777777" w:rsidR="00EB5DA2" w:rsidRDefault="00EB5DA2" w:rsidP="00EB5DA2">
            <w:pPr>
              <w:pStyle w:val="TAL"/>
            </w:pPr>
            <w:r>
              <w:t>Can be reused from FR2-1 if RX beam sweeping is not changed</w:t>
            </w:r>
          </w:p>
          <w:p w14:paraId="2968B05C" w14:textId="77777777" w:rsidR="000253F0" w:rsidRPr="000629FA" w:rsidRDefault="000253F0" w:rsidP="000253F0">
            <w:pPr>
              <w:pStyle w:val="TAL"/>
            </w:pPr>
          </w:p>
        </w:tc>
        <w:tc>
          <w:tcPr>
            <w:tcW w:w="1908" w:type="dxa"/>
          </w:tcPr>
          <w:p w14:paraId="30428FF7" w14:textId="0B20E7A5" w:rsidR="000253F0" w:rsidRPr="000629FA" w:rsidRDefault="00CC2F14" w:rsidP="000253F0">
            <w:pPr>
              <w:pStyle w:val="TAL"/>
            </w:pPr>
            <w:r>
              <w:t>Low Priority</w:t>
            </w:r>
          </w:p>
        </w:tc>
      </w:tr>
      <w:tr w:rsidR="001F6EAE" w14:paraId="2796127A" w14:textId="77777777" w:rsidTr="00B1562B">
        <w:tc>
          <w:tcPr>
            <w:tcW w:w="1988" w:type="dxa"/>
            <w:tcBorders>
              <w:top w:val="single" w:sz="4" w:space="0" w:color="auto"/>
              <w:bottom w:val="nil"/>
            </w:tcBorders>
          </w:tcPr>
          <w:p w14:paraId="1CC42FDD" w14:textId="5DFA8733" w:rsidR="001F6EAE" w:rsidRPr="000629FA" w:rsidRDefault="001F6EAE" w:rsidP="001F6EAE">
            <w:pPr>
              <w:pStyle w:val="TAL"/>
            </w:pPr>
            <w:r w:rsidRPr="003170C5">
              <w:t>L1-RSRP measurement for beam reporting</w:t>
            </w:r>
          </w:p>
        </w:tc>
        <w:tc>
          <w:tcPr>
            <w:tcW w:w="2022" w:type="dxa"/>
            <w:tcBorders>
              <w:top w:val="single" w:sz="4" w:space="0" w:color="auto"/>
              <w:bottom w:val="nil"/>
            </w:tcBorders>
            <w:vAlign w:val="center"/>
          </w:tcPr>
          <w:p w14:paraId="2D6CFFE3" w14:textId="63E6C6DD" w:rsidR="001F6EAE" w:rsidRDefault="001F6EAE" w:rsidP="001F6EAE">
            <w:pPr>
              <w:pStyle w:val="TAL"/>
            </w:pPr>
            <w:r>
              <w:t>SSB based</w:t>
            </w:r>
          </w:p>
        </w:tc>
        <w:tc>
          <w:tcPr>
            <w:tcW w:w="1800" w:type="dxa"/>
            <w:vAlign w:val="center"/>
          </w:tcPr>
          <w:p w14:paraId="49A16FB2" w14:textId="670253A1" w:rsidR="001F6EAE" w:rsidRDefault="001F6EAE" w:rsidP="001F6EAE">
            <w:pPr>
              <w:pStyle w:val="TAL"/>
            </w:pPr>
            <w:r>
              <w:t>DRX not used</w:t>
            </w:r>
          </w:p>
        </w:tc>
        <w:tc>
          <w:tcPr>
            <w:tcW w:w="1910" w:type="dxa"/>
          </w:tcPr>
          <w:p w14:paraId="00BD2A20" w14:textId="77777777" w:rsidR="00091DB1" w:rsidRDefault="00091DB1" w:rsidP="00091DB1">
            <w:pPr>
              <w:pStyle w:val="TAL"/>
            </w:pPr>
            <w:r>
              <w:t>Can be reused from FR2-1 if RX beam sweeping is not changed</w:t>
            </w:r>
          </w:p>
          <w:p w14:paraId="5146DD66" w14:textId="77777777" w:rsidR="001F6EAE" w:rsidRDefault="001F6EAE" w:rsidP="001F6EAE">
            <w:pPr>
              <w:pStyle w:val="TAL"/>
            </w:pPr>
          </w:p>
        </w:tc>
        <w:tc>
          <w:tcPr>
            <w:tcW w:w="1908" w:type="dxa"/>
          </w:tcPr>
          <w:p w14:paraId="26A874D0" w14:textId="3BDF4D8C" w:rsidR="001F6EAE" w:rsidRPr="000629FA" w:rsidRDefault="00AC2E4F" w:rsidP="001F6EAE">
            <w:pPr>
              <w:pStyle w:val="TAL"/>
            </w:pPr>
            <w:r>
              <w:t>Low Priority</w:t>
            </w:r>
          </w:p>
        </w:tc>
      </w:tr>
      <w:tr w:rsidR="001F6EAE" w14:paraId="65DE4A0B" w14:textId="77777777" w:rsidTr="00B1562B">
        <w:tc>
          <w:tcPr>
            <w:tcW w:w="1988" w:type="dxa"/>
            <w:tcBorders>
              <w:top w:val="nil"/>
              <w:bottom w:val="nil"/>
            </w:tcBorders>
          </w:tcPr>
          <w:p w14:paraId="15868263" w14:textId="77777777" w:rsidR="001F6EAE" w:rsidRPr="003170C5" w:rsidRDefault="001F6EAE" w:rsidP="001F6EAE">
            <w:pPr>
              <w:pStyle w:val="TAL"/>
            </w:pPr>
          </w:p>
        </w:tc>
        <w:tc>
          <w:tcPr>
            <w:tcW w:w="2022" w:type="dxa"/>
            <w:tcBorders>
              <w:top w:val="nil"/>
              <w:bottom w:val="single" w:sz="4" w:space="0" w:color="auto"/>
            </w:tcBorders>
            <w:vAlign w:val="center"/>
          </w:tcPr>
          <w:p w14:paraId="6444DA97" w14:textId="77777777" w:rsidR="001F6EAE" w:rsidRDefault="001F6EAE" w:rsidP="001F6EAE">
            <w:pPr>
              <w:pStyle w:val="TAL"/>
            </w:pPr>
          </w:p>
        </w:tc>
        <w:tc>
          <w:tcPr>
            <w:tcW w:w="1800" w:type="dxa"/>
            <w:vAlign w:val="center"/>
          </w:tcPr>
          <w:p w14:paraId="4082CFC3" w14:textId="6082E63C" w:rsidR="001F6EAE" w:rsidRDefault="001F6EAE" w:rsidP="001F6EAE">
            <w:pPr>
              <w:pStyle w:val="TAL"/>
            </w:pPr>
            <w:r>
              <w:t>DRX is used</w:t>
            </w:r>
          </w:p>
        </w:tc>
        <w:tc>
          <w:tcPr>
            <w:tcW w:w="1910" w:type="dxa"/>
          </w:tcPr>
          <w:p w14:paraId="1977EF05" w14:textId="77777777" w:rsidR="00091DB1" w:rsidRDefault="00091DB1" w:rsidP="00091DB1">
            <w:pPr>
              <w:pStyle w:val="TAL"/>
            </w:pPr>
            <w:r>
              <w:t>Can be reused from FR2-1 if RX beam sweeping is not changed</w:t>
            </w:r>
          </w:p>
          <w:p w14:paraId="75693DCF" w14:textId="77777777" w:rsidR="001F6EAE" w:rsidRDefault="001F6EAE" w:rsidP="001F6EAE">
            <w:pPr>
              <w:pStyle w:val="TAL"/>
            </w:pPr>
          </w:p>
        </w:tc>
        <w:tc>
          <w:tcPr>
            <w:tcW w:w="1908" w:type="dxa"/>
          </w:tcPr>
          <w:p w14:paraId="61752376" w14:textId="1028836E" w:rsidR="001F6EAE" w:rsidRPr="000629FA" w:rsidRDefault="00AC2E4F" w:rsidP="001F6EAE">
            <w:pPr>
              <w:pStyle w:val="TAL"/>
            </w:pPr>
            <w:r>
              <w:t>Yes</w:t>
            </w:r>
          </w:p>
        </w:tc>
      </w:tr>
      <w:tr w:rsidR="001F6EAE" w14:paraId="1D080E26" w14:textId="77777777" w:rsidTr="00B1562B">
        <w:tc>
          <w:tcPr>
            <w:tcW w:w="1988" w:type="dxa"/>
            <w:tcBorders>
              <w:top w:val="nil"/>
              <w:bottom w:val="nil"/>
            </w:tcBorders>
          </w:tcPr>
          <w:p w14:paraId="370A8914" w14:textId="77777777" w:rsidR="001F6EAE" w:rsidRPr="003170C5" w:rsidRDefault="001F6EAE" w:rsidP="001F6EAE">
            <w:pPr>
              <w:pStyle w:val="TAL"/>
            </w:pPr>
          </w:p>
        </w:tc>
        <w:tc>
          <w:tcPr>
            <w:tcW w:w="2022" w:type="dxa"/>
            <w:tcBorders>
              <w:top w:val="single" w:sz="4" w:space="0" w:color="auto"/>
              <w:bottom w:val="nil"/>
            </w:tcBorders>
            <w:vAlign w:val="center"/>
          </w:tcPr>
          <w:p w14:paraId="2A398E26" w14:textId="1B6332C5" w:rsidR="001F6EAE" w:rsidRDefault="001F6EAE" w:rsidP="001F6EAE">
            <w:pPr>
              <w:pStyle w:val="TAL"/>
            </w:pPr>
            <w:r>
              <w:t>CSI-RS based</w:t>
            </w:r>
          </w:p>
        </w:tc>
        <w:tc>
          <w:tcPr>
            <w:tcW w:w="1800" w:type="dxa"/>
            <w:vAlign w:val="center"/>
          </w:tcPr>
          <w:p w14:paraId="7D0EFF06" w14:textId="2AAD2A3F" w:rsidR="001F6EAE" w:rsidRDefault="001F6EAE" w:rsidP="001F6EAE">
            <w:pPr>
              <w:pStyle w:val="TAL"/>
            </w:pPr>
            <w:r>
              <w:t>DRX not used</w:t>
            </w:r>
          </w:p>
        </w:tc>
        <w:tc>
          <w:tcPr>
            <w:tcW w:w="1910" w:type="dxa"/>
          </w:tcPr>
          <w:p w14:paraId="4D4DD304" w14:textId="77777777" w:rsidR="00091DB1" w:rsidRDefault="00091DB1" w:rsidP="00091DB1">
            <w:pPr>
              <w:pStyle w:val="TAL"/>
            </w:pPr>
            <w:r>
              <w:t>Can be reused from FR2-1 if RX beam sweeping is not changed</w:t>
            </w:r>
          </w:p>
          <w:p w14:paraId="435A845D" w14:textId="77777777" w:rsidR="001F6EAE" w:rsidRDefault="001F6EAE" w:rsidP="001F6EAE">
            <w:pPr>
              <w:pStyle w:val="TAL"/>
            </w:pPr>
          </w:p>
        </w:tc>
        <w:tc>
          <w:tcPr>
            <w:tcW w:w="1908" w:type="dxa"/>
          </w:tcPr>
          <w:p w14:paraId="0294AEF1" w14:textId="47E54D30" w:rsidR="001F6EAE" w:rsidRPr="000629FA" w:rsidRDefault="00AC2E4F" w:rsidP="001F6EAE">
            <w:pPr>
              <w:pStyle w:val="TAL"/>
            </w:pPr>
            <w:r>
              <w:t>Yes</w:t>
            </w:r>
          </w:p>
        </w:tc>
      </w:tr>
      <w:tr w:rsidR="001F6EAE" w14:paraId="039D1FF7" w14:textId="77777777" w:rsidTr="008C7A46">
        <w:tc>
          <w:tcPr>
            <w:tcW w:w="1988" w:type="dxa"/>
            <w:tcBorders>
              <w:top w:val="nil"/>
              <w:bottom w:val="single" w:sz="4" w:space="0" w:color="auto"/>
            </w:tcBorders>
          </w:tcPr>
          <w:p w14:paraId="1D12DCD6" w14:textId="77777777" w:rsidR="001F6EAE" w:rsidRPr="003170C5" w:rsidRDefault="001F6EAE" w:rsidP="001F6EAE">
            <w:pPr>
              <w:pStyle w:val="TAL"/>
            </w:pPr>
          </w:p>
        </w:tc>
        <w:tc>
          <w:tcPr>
            <w:tcW w:w="2022" w:type="dxa"/>
            <w:tcBorders>
              <w:top w:val="nil"/>
              <w:bottom w:val="single" w:sz="4" w:space="0" w:color="auto"/>
            </w:tcBorders>
            <w:vAlign w:val="center"/>
          </w:tcPr>
          <w:p w14:paraId="77AEB3C3" w14:textId="77777777" w:rsidR="001F6EAE" w:rsidRDefault="001F6EAE" w:rsidP="001F6EAE">
            <w:pPr>
              <w:pStyle w:val="TAL"/>
            </w:pPr>
          </w:p>
        </w:tc>
        <w:tc>
          <w:tcPr>
            <w:tcW w:w="1800" w:type="dxa"/>
            <w:vAlign w:val="center"/>
          </w:tcPr>
          <w:p w14:paraId="04333E9F" w14:textId="503A7486" w:rsidR="001F6EAE" w:rsidRDefault="001F6EAE" w:rsidP="001F6EAE">
            <w:pPr>
              <w:pStyle w:val="TAL"/>
            </w:pPr>
            <w:r>
              <w:t>DRX is used</w:t>
            </w:r>
          </w:p>
        </w:tc>
        <w:tc>
          <w:tcPr>
            <w:tcW w:w="1910" w:type="dxa"/>
          </w:tcPr>
          <w:p w14:paraId="02FCB4C4" w14:textId="77777777" w:rsidR="00091DB1" w:rsidRDefault="00091DB1" w:rsidP="00091DB1">
            <w:pPr>
              <w:pStyle w:val="TAL"/>
            </w:pPr>
            <w:r>
              <w:t>Can be reused from FR2-1 if RX beam sweeping is not changed</w:t>
            </w:r>
          </w:p>
          <w:p w14:paraId="3CF61A20" w14:textId="77777777" w:rsidR="001F6EAE" w:rsidRDefault="001F6EAE" w:rsidP="001F6EAE">
            <w:pPr>
              <w:pStyle w:val="TAL"/>
            </w:pPr>
          </w:p>
        </w:tc>
        <w:tc>
          <w:tcPr>
            <w:tcW w:w="1908" w:type="dxa"/>
          </w:tcPr>
          <w:p w14:paraId="48551896" w14:textId="42E1947A" w:rsidR="001F6EAE" w:rsidRPr="000629FA" w:rsidRDefault="00AC2E4F" w:rsidP="001F6EAE">
            <w:pPr>
              <w:pStyle w:val="TAL"/>
            </w:pPr>
            <w:r>
              <w:t>Low Priority</w:t>
            </w:r>
          </w:p>
        </w:tc>
      </w:tr>
      <w:tr w:rsidR="001F6EAE" w14:paraId="26CCE6D2" w14:textId="77777777" w:rsidTr="00BD749A">
        <w:tc>
          <w:tcPr>
            <w:tcW w:w="1988" w:type="dxa"/>
            <w:tcBorders>
              <w:top w:val="single" w:sz="4" w:space="0" w:color="auto"/>
              <w:bottom w:val="nil"/>
            </w:tcBorders>
          </w:tcPr>
          <w:p w14:paraId="2C817477" w14:textId="4355C8E8" w:rsidR="001F6EAE" w:rsidRPr="000629FA" w:rsidRDefault="001F6EAE" w:rsidP="001F6EAE">
            <w:pPr>
              <w:pStyle w:val="TAL"/>
            </w:pPr>
            <w:r w:rsidRPr="00D85442">
              <w:t>Accuracy for measurements</w:t>
            </w:r>
          </w:p>
        </w:tc>
        <w:tc>
          <w:tcPr>
            <w:tcW w:w="2022" w:type="dxa"/>
            <w:tcBorders>
              <w:bottom w:val="nil"/>
            </w:tcBorders>
            <w:vAlign w:val="center"/>
          </w:tcPr>
          <w:p w14:paraId="7D5DD431" w14:textId="13B93C29" w:rsidR="001F6EAE" w:rsidRDefault="001F6EAE" w:rsidP="001F6EAE">
            <w:pPr>
              <w:pStyle w:val="TAL"/>
            </w:pPr>
            <w:r>
              <w:t>SS-RSRP</w:t>
            </w:r>
          </w:p>
        </w:tc>
        <w:tc>
          <w:tcPr>
            <w:tcW w:w="1800" w:type="dxa"/>
            <w:vAlign w:val="center"/>
          </w:tcPr>
          <w:p w14:paraId="13A24946" w14:textId="42FA44A3" w:rsidR="001F6EAE" w:rsidRPr="008B0E72" w:rsidRDefault="001F6EAE" w:rsidP="001F6EAE">
            <w:pPr>
              <w:pStyle w:val="TAL"/>
            </w:pPr>
            <w:r>
              <w:t>Intra-frequency FR2-2 serving and target cell</w:t>
            </w:r>
          </w:p>
        </w:tc>
        <w:tc>
          <w:tcPr>
            <w:tcW w:w="1910" w:type="dxa"/>
          </w:tcPr>
          <w:p w14:paraId="05D891C7" w14:textId="77777777" w:rsidR="001F6EAE" w:rsidRDefault="001F6EAE" w:rsidP="001F6EAE">
            <w:pPr>
              <w:pStyle w:val="TAL"/>
            </w:pPr>
            <w:r>
              <w:t>Can be reused from FR2-1 if RX beam sweeping is not changed</w:t>
            </w:r>
          </w:p>
          <w:p w14:paraId="53E1C471" w14:textId="77777777" w:rsidR="001F6EAE" w:rsidRPr="000629FA" w:rsidRDefault="001F6EAE" w:rsidP="001F6EAE">
            <w:pPr>
              <w:pStyle w:val="TAL"/>
            </w:pPr>
          </w:p>
        </w:tc>
        <w:tc>
          <w:tcPr>
            <w:tcW w:w="1908" w:type="dxa"/>
          </w:tcPr>
          <w:p w14:paraId="1739FDDE" w14:textId="4CA57377" w:rsidR="001F6EAE" w:rsidRPr="000629FA" w:rsidRDefault="00F70629" w:rsidP="001F6EAE">
            <w:pPr>
              <w:pStyle w:val="TAL"/>
            </w:pPr>
            <w:r>
              <w:t>Yes</w:t>
            </w:r>
          </w:p>
        </w:tc>
      </w:tr>
      <w:tr w:rsidR="001F6EAE" w14:paraId="37E4F7D0" w14:textId="77777777" w:rsidTr="00BD749A">
        <w:tc>
          <w:tcPr>
            <w:tcW w:w="1988" w:type="dxa"/>
            <w:tcBorders>
              <w:top w:val="nil"/>
              <w:bottom w:val="nil"/>
            </w:tcBorders>
          </w:tcPr>
          <w:p w14:paraId="3ADEDB30" w14:textId="77777777" w:rsidR="001F6EAE" w:rsidRPr="000629FA" w:rsidRDefault="001F6EAE" w:rsidP="001F6EAE">
            <w:pPr>
              <w:pStyle w:val="TAL"/>
            </w:pPr>
          </w:p>
        </w:tc>
        <w:tc>
          <w:tcPr>
            <w:tcW w:w="2022" w:type="dxa"/>
            <w:tcBorders>
              <w:top w:val="nil"/>
              <w:bottom w:val="nil"/>
            </w:tcBorders>
            <w:vAlign w:val="center"/>
          </w:tcPr>
          <w:p w14:paraId="128B9230" w14:textId="77777777" w:rsidR="001F6EAE" w:rsidRDefault="001F6EAE" w:rsidP="001F6EAE">
            <w:pPr>
              <w:pStyle w:val="TAL"/>
            </w:pPr>
          </w:p>
        </w:tc>
        <w:tc>
          <w:tcPr>
            <w:tcW w:w="1800" w:type="dxa"/>
            <w:vAlign w:val="center"/>
          </w:tcPr>
          <w:p w14:paraId="0F73F56F" w14:textId="18B25A1B" w:rsidR="001F6EAE" w:rsidRPr="008B0E72" w:rsidRDefault="001F6EAE" w:rsidP="001F6EAE">
            <w:pPr>
              <w:pStyle w:val="TAL"/>
            </w:pPr>
            <w:r>
              <w:t>Inter frequency FR2-2 serving and target cell</w:t>
            </w:r>
          </w:p>
        </w:tc>
        <w:tc>
          <w:tcPr>
            <w:tcW w:w="1910" w:type="dxa"/>
          </w:tcPr>
          <w:p w14:paraId="7046BA32" w14:textId="77777777" w:rsidR="001F6EAE" w:rsidRDefault="001F6EAE" w:rsidP="001F6EAE">
            <w:pPr>
              <w:pStyle w:val="TAL"/>
            </w:pPr>
            <w:r>
              <w:t>Can be reused from FR2-1 if RX beam sweeping is not changed</w:t>
            </w:r>
          </w:p>
          <w:p w14:paraId="6E9B6D6D" w14:textId="77777777" w:rsidR="001F6EAE" w:rsidRPr="000629FA" w:rsidRDefault="001F6EAE" w:rsidP="001F6EAE">
            <w:pPr>
              <w:pStyle w:val="TAL"/>
            </w:pPr>
          </w:p>
        </w:tc>
        <w:tc>
          <w:tcPr>
            <w:tcW w:w="1908" w:type="dxa"/>
          </w:tcPr>
          <w:p w14:paraId="5BC1E116" w14:textId="044D648F" w:rsidR="001F6EAE" w:rsidRPr="000629FA" w:rsidRDefault="00F70629" w:rsidP="001F6EAE">
            <w:pPr>
              <w:pStyle w:val="TAL"/>
            </w:pPr>
            <w:r>
              <w:t>Low Priority</w:t>
            </w:r>
          </w:p>
        </w:tc>
      </w:tr>
      <w:tr w:rsidR="001F6EAE" w14:paraId="32FC81BC" w14:textId="77777777" w:rsidTr="00BD749A">
        <w:tc>
          <w:tcPr>
            <w:tcW w:w="1988" w:type="dxa"/>
            <w:tcBorders>
              <w:top w:val="nil"/>
              <w:bottom w:val="nil"/>
            </w:tcBorders>
          </w:tcPr>
          <w:p w14:paraId="1B3C8B34" w14:textId="77777777" w:rsidR="001F6EAE" w:rsidRPr="000629FA" w:rsidRDefault="001F6EAE" w:rsidP="001F6EAE">
            <w:pPr>
              <w:pStyle w:val="TAL"/>
            </w:pPr>
          </w:p>
        </w:tc>
        <w:tc>
          <w:tcPr>
            <w:tcW w:w="2022" w:type="dxa"/>
            <w:tcBorders>
              <w:top w:val="nil"/>
              <w:bottom w:val="single" w:sz="4" w:space="0" w:color="auto"/>
            </w:tcBorders>
            <w:vAlign w:val="center"/>
          </w:tcPr>
          <w:p w14:paraId="7CB50FB8" w14:textId="6E510A94" w:rsidR="001F6EAE" w:rsidRDefault="001F6EAE" w:rsidP="001F6EAE">
            <w:pPr>
              <w:pStyle w:val="TAL"/>
            </w:pPr>
          </w:p>
        </w:tc>
        <w:tc>
          <w:tcPr>
            <w:tcW w:w="1800" w:type="dxa"/>
            <w:vAlign w:val="center"/>
          </w:tcPr>
          <w:p w14:paraId="49291123" w14:textId="41AEE9ED" w:rsidR="001F6EAE" w:rsidRPr="008B0E72" w:rsidRDefault="001F6EAE" w:rsidP="001F6EAE">
            <w:pPr>
              <w:pStyle w:val="TAL"/>
            </w:pPr>
            <w:r>
              <w:t>Inter frequency FR1 serving and FR2-2 target cell</w:t>
            </w:r>
          </w:p>
        </w:tc>
        <w:tc>
          <w:tcPr>
            <w:tcW w:w="1910" w:type="dxa"/>
          </w:tcPr>
          <w:p w14:paraId="1F7FAA51" w14:textId="77777777" w:rsidR="001F6EAE" w:rsidRDefault="001F6EAE" w:rsidP="001F6EAE">
            <w:pPr>
              <w:pStyle w:val="TAL"/>
            </w:pPr>
            <w:r>
              <w:t>Can be reused from FR2-1 if RX beam sweeping is not changed</w:t>
            </w:r>
          </w:p>
          <w:p w14:paraId="478338F7" w14:textId="77777777" w:rsidR="001F6EAE" w:rsidRPr="000629FA" w:rsidRDefault="001F6EAE" w:rsidP="001F6EAE">
            <w:pPr>
              <w:pStyle w:val="TAL"/>
            </w:pPr>
          </w:p>
        </w:tc>
        <w:tc>
          <w:tcPr>
            <w:tcW w:w="1908" w:type="dxa"/>
          </w:tcPr>
          <w:p w14:paraId="102D3FFD" w14:textId="14538932" w:rsidR="001F6EAE" w:rsidRPr="000629FA" w:rsidRDefault="00F70629" w:rsidP="001F6EAE">
            <w:pPr>
              <w:pStyle w:val="TAL"/>
            </w:pPr>
            <w:r>
              <w:t>Yes</w:t>
            </w:r>
          </w:p>
        </w:tc>
      </w:tr>
      <w:tr w:rsidR="001F6EAE" w14:paraId="321848DA" w14:textId="77777777" w:rsidTr="000C0C10">
        <w:tc>
          <w:tcPr>
            <w:tcW w:w="1988" w:type="dxa"/>
            <w:tcBorders>
              <w:top w:val="nil"/>
              <w:bottom w:val="nil"/>
            </w:tcBorders>
          </w:tcPr>
          <w:p w14:paraId="620D9213" w14:textId="77777777" w:rsidR="001F6EAE" w:rsidRPr="000629FA" w:rsidRDefault="001F6EAE" w:rsidP="001F6EAE">
            <w:pPr>
              <w:pStyle w:val="TAL"/>
            </w:pPr>
          </w:p>
        </w:tc>
        <w:tc>
          <w:tcPr>
            <w:tcW w:w="2022" w:type="dxa"/>
            <w:tcBorders>
              <w:bottom w:val="nil"/>
            </w:tcBorders>
            <w:vAlign w:val="center"/>
          </w:tcPr>
          <w:p w14:paraId="3DA9DE9D" w14:textId="4FB8885B" w:rsidR="001F6EAE" w:rsidRDefault="001F6EAE" w:rsidP="001F6EAE">
            <w:pPr>
              <w:pStyle w:val="TAL"/>
            </w:pPr>
            <w:r>
              <w:t>SS-RSRQ</w:t>
            </w:r>
          </w:p>
        </w:tc>
        <w:tc>
          <w:tcPr>
            <w:tcW w:w="1800" w:type="dxa"/>
            <w:vAlign w:val="center"/>
          </w:tcPr>
          <w:p w14:paraId="38CDF33E" w14:textId="418DD8E7" w:rsidR="001F6EAE" w:rsidRDefault="001F6EAE" w:rsidP="001F6EAE">
            <w:pPr>
              <w:pStyle w:val="TAL"/>
              <w:rPr>
                <w:rFonts w:ascii="Calibri" w:eastAsia="Times New Roman" w:hAnsi="Calibri" w:cs="Calibri"/>
                <w:color w:val="000000"/>
                <w:sz w:val="16"/>
                <w:szCs w:val="16"/>
              </w:rPr>
            </w:pPr>
            <w:r>
              <w:t>Intra-frequency FR2-2 serving and target cell</w:t>
            </w:r>
          </w:p>
        </w:tc>
        <w:tc>
          <w:tcPr>
            <w:tcW w:w="1910" w:type="dxa"/>
          </w:tcPr>
          <w:p w14:paraId="76BA3070" w14:textId="77777777" w:rsidR="001F6EAE" w:rsidRDefault="001F6EAE" w:rsidP="001F6EAE">
            <w:pPr>
              <w:pStyle w:val="TAL"/>
            </w:pPr>
            <w:r>
              <w:t>Can be reused from FR2-1 if RX beam sweeping is not changed</w:t>
            </w:r>
          </w:p>
          <w:p w14:paraId="4FF972EE" w14:textId="77777777" w:rsidR="001F6EAE" w:rsidRPr="000629FA" w:rsidRDefault="001F6EAE" w:rsidP="001F6EAE">
            <w:pPr>
              <w:pStyle w:val="TAL"/>
            </w:pPr>
          </w:p>
        </w:tc>
        <w:tc>
          <w:tcPr>
            <w:tcW w:w="1908" w:type="dxa"/>
          </w:tcPr>
          <w:p w14:paraId="2FBAF365" w14:textId="4F18EFF3" w:rsidR="001F6EAE" w:rsidRPr="000629FA" w:rsidRDefault="00F70629" w:rsidP="001F6EAE">
            <w:pPr>
              <w:pStyle w:val="TAL"/>
            </w:pPr>
            <w:r>
              <w:t>Low Priority</w:t>
            </w:r>
          </w:p>
        </w:tc>
      </w:tr>
      <w:tr w:rsidR="001F6EAE" w14:paraId="41DDAAA9" w14:textId="77777777" w:rsidTr="000C0C10">
        <w:tc>
          <w:tcPr>
            <w:tcW w:w="1988" w:type="dxa"/>
            <w:tcBorders>
              <w:top w:val="nil"/>
              <w:bottom w:val="nil"/>
            </w:tcBorders>
          </w:tcPr>
          <w:p w14:paraId="055A9502" w14:textId="77777777" w:rsidR="001F6EAE" w:rsidRPr="000629FA" w:rsidRDefault="001F6EAE" w:rsidP="001F6EAE">
            <w:pPr>
              <w:pStyle w:val="TAL"/>
            </w:pPr>
          </w:p>
        </w:tc>
        <w:tc>
          <w:tcPr>
            <w:tcW w:w="2022" w:type="dxa"/>
            <w:tcBorders>
              <w:top w:val="nil"/>
              <w:bottom w:val="single" w:sz="4" w:space="0" w:color="auto"/>
            </w:tcBorders>
            <w:vAlign w:val="center"/>
          </w:tcPr>
          <w:p w14:paraId="7F131177" w14:textId="77777777" w:rsidR="001F6EAE" w:rsidRDefault="001F6EAE" w:rsidP="001F6EAE">
            <w:pPr>
              <w:pStyle w:val="TAL"/>
            </w:pPr>
          </w:p>
        </w:tc>
        <w:tc>
          <w:tcPr>
            <w:tcW w:w="1800" w:type="dxa"/>
            <w:vAlign w:val="center"/>
          </w:tcPr>
          <w:p w14:paraId="1991F4B9" w14:textId="79C6FAD8" w:rsidR="001F6EAE" w:rsidRDefault="001F6EAE" w:rsidP="001F6EAE">
            <w:pPr>
              <w:pStyle w:val="TAL"/>
              <w:rPr>
                <w:rFonts w:ascii="Calibri" w:eastAsia="Times New Roman" w:hAnsi="Calibri" w:cs="Calibri"/>
                <w:color w:val="000000"/>
                <w:sz w:val="16"/>
                <w:szCs w:val="16"/>
              </w:rPr>
            </w:pPr>
            <w:r>
              <w:t>Inter frequency FR2-2 serving and target cell</w:t>
            </w:r>
          </w:p>
        </w:tc>
        <w:tc>
          <w:tcPr>
            <w:tcW w:w="1910" w:type="dxa"/>
          </w:tcPr>
          <w:p w14:paraId="5CF1A45A" w14:textId="77777777" w:rsidR="001F6EAE" w:rsidRDefault="001F6EAE" w:rsidP="001F6EAE">
            <w:pPr>
              <w:pStyle w:val="TAL"/>
            </w:pPr>
            <w:r>
              <w:t>Can be reused from FR2-1 if RX beam sweeping is not changed</w:t>
            </w:r>
          </w:p>
          <w:p w14:paraId="0F6625AA" w14:textId="77777777" w:rsidR="001F6EAE" w:rsidRPr="000629FA" w:rsidRDefault="001F6EAE" w:rsidP="001F6EAE">
            <w:pPr>
              <w:pStyle w:val="TAL"/>
            </w:pPr>
          </w:p>
        </w:tc>
        <w:tc>
          <w:tcPr>
            <w:tcW w:w="1908" w:type="dxa"/>
          </w:tcPr>
          <w:p w14:paraId="5CBFB709" w14:textId="6A15BA95" w:rsidR="001F6EAE" w:rsidRPr="000629FA" w:rsidRDefault="00F70629" w:rsidP="001F6EAE">
            <w:pPr>
              <w:pStyle w:val="TAL"/>
            </w:pPr>
            <w:r>
              <w:t>Yes</w:t>
            </w:r>
          </w:p>
        </w:tc>
      </w:tr>
      <w:tr w:rsidR="001F6EAE" w14:paraId="226224BF" w14:textId="77777777" w:rsidTr="00CA14BF">
        <w:tc>
          <w:tcPr>
            <w:tcW w:w="1988" w:type="dxa"/>
            <w:tcBorders>
              <w:top w:val="nil"/>
              <w:bottom w:val="nil"/>
            </w:tcBorders>
          </w:tcPr>
          <w:p w14:paraId="34449142" w14:textId="77777777" w:rsidR="001F6EAE" w:rsidRPr="000629FA" w:rsidRDefault="001F6EAE" w:rsidP="001F6EAE">
            <w:pPr>
              <w:pStyle w:val="TAL"/>
            </w:pPr>
          </w:p>
        </w:tc>
        <w:tc>
          <w:tcPr>
            <w:tcW w:w="2022" w:type="dxa"/>
            <w:tcBorders>
              <w:bottom w:val="nil"/>
            </w:tcBorders>
            <w:vAlign w:val="center"/>
          </w:tcPr>
          <w:p w14:paraId="45856E56" w14:textId="34221A52" w:rsidR="001F6EAE" w:rsidRDefault="001F6EAE" w:rsidP="001F6EAE">
            <w:pPr>
              <w:pStyle w:val="TAL"/>
            </w:pPr>
            <w:r>
              <w:t>SS-SINR</w:t>
            </w:r>
          </w:p>
        </w:tc>
        <w:tc>
          <w:tcPr>
            <w:tcW w:w="1800" w:type="dxa"/>
            <w:vAlign w:val="center"/>
          </w:tcPr>
          <w:p w14:paraId="2AE6BF85" w14:textId="5B3109A6" w:rsidR="001F6EAE" w:rsidRDefault="001F6EAE" w:rsidP="001F6EAE">
            <w:pPr>
              <w:pStyle w:val="TAL"/>
              <w:rPr>
                <w:rFonts w:ascii="Calibri" w:eastAsia="Times New Roman" w:hAnsi="Calibri" w:cs="Calibri"/>
                <w:color w:val="000000"/>
                <w:sz w:val="16"/>
                <w:szCs w:val="16"/>
              </w:rPr>
            </w:pPr>
            <w:r>
              <w:t>Intra-frequency FR2-2 serving and target cell</w:t>
            </w:r>
          </w:p>
        </w:tc>
        <w:tc>
          <w:tcPr>
            <w:tcW w:w="1910" w:type="dxa"/>
          </w:tcPr>
          <w:p w14:paraId="19D9A936" w14:textId="77777777" w:rsidR="001F6EAE" w:rsidRDefault="001F6EAE" w:rsidP="001F6EAE">
            <w:pPr>
              <w:pStyle w:val="TAL"/>
            </w:pPr>
            <w:r>
              <w:t>Can be reused from FR2-1 if RX beam sweeping is not changed</w:t>
            </w:r>
          </w:p>
          <w:p w14:paraId="714E28D4" w14:textId="77777777" w:rsidR="001F6EAE" w:rsidRPr="000629FA" w:rsidRDefault="001F6EAE" w:rsidP="001F6EAE">
            <w:pPr>
              <w:pStyle w:val="TAL"/>
            </w:pPr>
          </w:p>
        </w:tc>
        <w:tc>
          <w:tcPr>
            <w:tcW w:w="1908" w:type="dxa"/>
          </w:tcPr>
          <w:p w14:paraId="5E815336" w14:textId="288EF98A" w:rsidR="001F6EAE" w:rsidRPr="000629FA" w:rsidRDefault="001D060C" w:rsidP="001F6EAE">
            <w:pPr>
              <w:pStyle w:val="TAL"/>
            </w:pPr>
            <w:r>
              <w:t>Yes</w:t>
            </w:r>
          </w:p>
        </w:tc>
      </w:tr>
      <w:tr w:rsidR="001F6EAE" w14:paraId="26B06CC8" w14:textId="77777777" w:rsidTr="00BE1CBF">
        <w:tc>
          <w:tcPr>
            <w:tcW w:w="1988" w:type="dxa"/>
            <w:tcBorders>
              <w:top w:val="nil"/>
              <w:bottom w:val="nil"/>
            </w:tcBorders>
          </w:tcPr>
          <w:p w14:paraId="190496C3" w14:textId="77777777" w:rsidR="001F6EAE" w:rsidRPr="000629FA" w:rsidRDefault="001F6EAE" w:rsidP="001F6EAE">
            <w:pPr>
              <w:pStyle w:val="TAL"/>
            </w:pPr>
          </w:p>
        </w:tc>
        <w:tc>
          <w:tcPr>
            <w:tcW w:w="2022" w:type="dxa"/>
            <w:tcBorders>
              <w:top w:val="nil"/>
              <w:bottom w:val="single" w:sz="4" w:space="0" w:color="auto"/>
            </w:tcBorders>
            <w:vAlign w:val="center"/>
          </w:tcPr>
          <w:p w14:paraId="60186AEA" w14:textId="77777777" w:rsidR="001F6EAE" w:rsidRDefault="001F6EAE" w:rsidP="001F6EAE">
            <w:pPr>
              <w:pStyle w:val="TAL"/>
            </w:pPr>
          </w:p>
        </w:tc>
        <w:tc>
          <w:tcPr>
            <w:tcW w:w="1800" w:type="dxa"/>
            <w:vAlign w:val="center"/>
          </w:tcPr>
          <w:p w14:paraId="23CA7611" w14:textId="034BFD20" w:rsidR="001F6EAE" w:rsidRDefault="001F6EAE" w:rsidP="001F6EAE">
            <w:pPr>
              <w:pStyle w:val="TAL"/>
              <w:rPr>
                <w:rFonts w:ascii="Calibri" w:eastAsia="Times New Roman" w:hAnsi="Calibri" w:cs="Calibri"/>
                <w:color w:val="000000"/>
                <w:sz w:val="16"/>
                <w:szCs w:val="16"/>
              </w:rPr>
            </w:pPr>
            <w:r>
              <w:t>Inter frequency FR2-2 serving and target cell</w:t>
            </w:r>
          </w:p>
        </w:tc>
        <w:tc>
          <w:tcPr>
            <w:tcW w:w="1910" w:type="dxa"/>
          </w:tcPr>
          <w:p w14:paraId="1B8204DE" w14:textId="77777777" w:rsidR="001F6EAE" w:rsidRDefault="001F6EAE" w:rsidP="001F6EAE">
            <w:pPr>
              <w:pStyle w:val="TAL"/>
            </w:pPr>
            <w:r>
              <w:t>Can be reused from FR2-1 if RX beam sweeping is not changed</w:t>
            </w:r>
          </w:p>
          <w:p w14:paraId="29202299" w14:textId="77777777" w:rsidR="001F6EAE" w:rsidRPr="000629FA" w:rsidRDefault="001F6EAE" w:rsidP="001F6EAE">
            <w:pPr>
              <w:pStyle w:val="TAL"/>
            </w:pPr>
          </w:p>
        </w:tc>
        <w:tc>
          <w:tcPr>
            <w:tcW w:w="1908" w:type="dxa"/>
          </w:tcPr>
          <w:p w14:paraId="50DC18CE" w14:textId="6FC56DDC" w:rsidR="001F6EAE" w:rsidRPr="000629FA" w:rsidRDefault="001D060C" w:rsidP="001F6EAE">
            <w:pPr>
              <w:pStyle w:val="TAL"/>
            </w:pPr>
            <w:r>
              <w:t>Low Priority</w:t>
            </w:r>
          </w:p>
        </w:tc>
      </w:tr>
      <w:tr w:rsidR="001F6EAE" w14:paraId="4424160F" w14:textId="77777777" w:rsidTr="00B1562B">
        <w:tc>
          <w:tcPr>
            <w:tcW w:w="1988" w:type="dxa"/>
            <w:tcBorders>
              <w:top w:val="nil"/>
              <w:bottom w:val="nil"/>
            </w:tcBorders>
          </w:tcPr>
          <w:p w14:paraId="6CA81872" w14:textId="77777777" w:rsidR="001F6EAE" w:rsidRPr="000629FA" w:rsidRDefault="001F6EAE" w:rsidP="001F6EAE">
            <w:pPr>
              <w:pStyle w:val="TAL"/>
            </w:pPr>
          </w:p>
        </w:tc>
        <w:tc>
          <w:tcPr>
            <w:tcW w:w="2022" w:type="dxa"/>
            <w:tcBorders>
              <w:bottom w:val="nil"/>
            </w:tcBorders>
            <w:vAlign w:val="center"/>
          </w:tcPr>
          <w:p w14:paraId="07BECFA5" w14:textId="03D43530" w:rsidR="001F6EAE" w:rsidRDefault="001F6EAE" w:rsidP="001F6EAE">
            <w:pPr>
              <w:pStyle w:val="TAL"/>
            </w:pPr>
            <w:r>
              <w:t>L1-RSRP</w:t>
            </w:r>
          </w:p>
        </w:tc>
        <w:tc>
          <w:tcPr>
            <w:tcW w:w="1800" w:type="dxa"/>
            <w:vAlign w:val="center"/>
          </w:tcPr>
          <w:p w14:paraId="3E3094BB" w14:textId="177B6D11" w:rsidR="001F6EAE" w:rsidRPr="00CA14BF" w:rsidRDefault="001F6EAE" w:rsidP="001F6EAE">
            <w:pPr>
              <w:pStyle w:val="TAL"/>
            </w:pPr>
            <w:r w:rsidRPr="00CA14BF">
              <w:t>SSB based</w:t>
            </w:r>
          </w:p>
        </w:tc>
        <w:tc>
          <w:tcPr>
            <w:tcW w:w="1910" w:type="dxa"/>
          </w:tcPr>
          <w:p w14:paraId="63948BA5" w14:textId="77777777" w:rsidR="001F6EAE" w:rsidRDefault="001F6EAE" w:rsidP="001F6EAE">
            <w:pPr>
              <w:pStyle w:val="TAL"/>
            </w:pPr>
            <w:r>
              <w:t>Can be reused from FR2-1 if RX beam sweeping is not changed</w:t>
            </w:r>
          </w:p>
          <w:p w14:paraId="68C68EB7" w14:textId="77777777" w:rsidR="001F6EAE" w:rsidRPr="000629FA" w:rsidRDefault="001F6EAE" w:rsidP="001F6EAE">
            <w:pPr>
              <w:pStyle w:val="TAL"/>
            </w:pPr>
          </w:p>
        </w:tc>
        <w:tc>
          <w:tcPr>
            <w:tcW w:w="1908" w:type="dxa"/>
          </w:tcPr>
          <w:p w14:paraId="245DF8F2" w14:textId="197D62DA" w:rsidR="001F6EAE" w:rsidRPr="000629FA" w:rsidRDefault="00763209" w:rsidP="001F6EAE">
            <w:pPr>
              <w:pStyle w:val="TAL"/>
            </w:pPr>
            <w:r>
              <w:t>Yes</w:t>
            </w:r>
          </w:p>
        </w:tc>
      </w:tr>
      <w:tr w:rsidR="001F6EAE" w14:paraId="67202645" w14:textId="77777777" w:rsidTr="00B1562B">
        <w:tc>
          <w:tcPr>
            <w:tcW w:w="1988" w:type="dxa"/>
            <w:tcBorders>
              <w:top w:val="nil"/>
              <w:bottom w:val="single" w:sz="4" w:space="0" w:color="auto"/>
            </w:tcBorders>
          </w:tcPr>
          <w:p w14:paraId="682E41FC" w14:textId="77777777" w:rsidR="001F6EAE" w:rsidRPr="000629FA" w:rsidRDefault="001F6EAE" w:rsidP="001F6EAE">
            <w:pPr>
              <w:pStyle w:val="TAL"/>
            </w:pPr>
          </w:p>
        </w:tc>
        <w:tc>
          <w:tcPr>
            <w:tcW w:w="2022" w:type="dxa"/>
            <w:tcBorders>
              <w:top w:val="nil"/>
              <w:bottom w:val="single" w:sz="4" w:space="0" w:color="auto"/>
            </w:tcBorders>
            <w:vAlign w:val="center"/>
          </w:tcPr>
          <w:p w14:paraId="51A66159" w14:textId="77777777" w:rsidR="001F6EAE" w:rsidRDefault="001F6EAE" w:rsidP="001F6EAE">
            <w:pPr>
              <w:pStyle w:val="TAL"/>
            </w:pPr>
          </w:p>
        </w:tc>
        <w:tc>
          <w:tcPr>
            <w:tcW w:w="1800" w:type="dxa"/>
            <w:tcBorders>
              <w:bottom w:val="single" w:sz="4" w:space="0" w:color="auto"/>
            </w:tcBorders>
            <w:vAlign w:val="center"/>
          </w:tcPr>
          <w:p w14:paraId="76F17662" w14:textId="51C644DA" w:rsidR="001F6EAE" w:rsidRPr="00CA14BF" w:rsidRDefault="001F6EAE" w:rsidP="001F6EAE">
            <w:pPr>
              <w:pStyle w:val="TAL"/>
            </w:pPr>
            <w:r w:rsidRPr="00CA14BF">
              <w:t>CSI-RS based</w:t>
            </w:r>
          </w:p>
        </w:tc>
        <w:tc>
          <w:tcPr>
            <w:tcW w:w="1910" w:type="dxa"/>
            <w:tcBorders>
              <w:bottom w:val="single" w:sz="4" w:space="0" w:color="auto"/>
            </w:tcBorders>
          </w:tcPr>
          <w:p w14:paraId="1B47EFCE" w14:textId="77777777" w:rsidR="001F6EAE" w:rsidRDefault="001F6EAE" w:rsidP="001F6EAE">
            <w:pPr>
              <w:pStyle w:val="TAL"/>
            </w:pPr>
            <w:r>
              <w:t>Can be reused from FR2-1 if RX beam sweeping is not changed</w:t>
            </w:r>
          </w:p>
          <w:p w14:paraId="285792C0" w14:textId="77777777" w:rsidR="001F6EAE" w:rsidRPr="000629FA" w:rsidRDefault="001F6EAE" w:rsidP="001F6EAE">
            <w:pPr>
              <w:pStyle w:val="TAL"/>
            </w:pPr>
          </w:p>
        </w:tc>
        <w:tc>
          <w:tcPr>
            <w:tcW w:w="1908" w:type="dxa"/>
            <w:tcBorders>
              <w:bottom w:val="single" w:sz="4" w:space="0" w:color="auto"/>
            </w:tcBorders>
          </w:tcPr>
          <w:p w14:paraId="42A5A10C" w14:textId="28AF3C72" w:rsidR="001F6EAE" w:rsidRPr="000629FA" w:rsidRDefault="00763209" w:rsidP="001F6EAE">
            <w:pPr>
              <w:pStyle w:val="TAL"/>
            </w:pPr>
            <w:r>
              <w:t>Yes</w:t>
            </w:r>
          </w:p>
        </w:tc>
      </w:tr>
    </w:tbl>
    <w:p w14:paraId="511141FF" w14:textId="77777777" w:rsidR="00ED3835" w:rsidRPr="00ED3835" w:rsidRDefault="00ED3835" w:rsidP="000D64F9">
      <w:pPr>
        <w:pStyle w:val="TAL"/>
        <w:rPr>
          <w:lang w:val="en-US"/>
        </w:rPr>
      </w:pPr>
    </w:p>
    <w:p w14:paraId="52585BA4" w14:textId="77777777" w:rsidR="002C7408" w:rsidRPr="00ED3835" w:rsidRDefault="002C7408" w:rsidP="00077EA7">
      <w:pPr>
        <w:rPr>
          <w:lang w:val="en-US"/>
        </w:rPr>
      </w:pPr>
    </w:p>
    <w:p w14:paraId="2205C6E2" w14:textId="4FFDADC4" w:rsidR="008B43CB" w:rsidRPr="00D42205" w:rsidRDefault="008B43CB" w:rsidP="008B43CB">
      <w:pPr>
        <w:pStyle w:val="RAN4H1"/>
        <w:ind w:left="1134" w:hanging="1134"/>
      </w:pPr>
      <w:r>
        <w:t>RRM performance requirements with CCA</w:t>
      </w:r>
    </w:p>
    <w:p w14:paraId="224AE92F" w14:textId="050FBA29" w:rsidR="00747EFE" w:rsidRDefault="006F0B3A" w:rsidP="00DA6037">
      <w:pPr>
        <w:rPr>
          <w:lang w:val="en-US"/>
        </w:rPr>
      </w:pPr>
      <w:r>
        <w:rPr>
          <w:lang w:val="en-US"/>
        </w:rPr>
        <w:t xml:space="preserve">In the past 2 RAN4 meetings, RAN4 #101-bis and RAN4 #102, the RRM requirements for operation above 52GHz with LBT were discussed. In the last meeting, the Big CR was endorsed. </w:t>
      </w:r>
    </w:p>
    <w:p w14:paraId="70C561E2" w14:textId="41E0C7BF" w:rsidR="006F0B3A" w:rsidRDefault="006F0B3A" w:rsidP="006F0B3A">
      <w:pPr>
        <w:jc w:val="both"/>
        <w:rPr>
          <w:rFonts w:ascii="Times New Roman" w:hAnsi="Times New Roman" w:cs="Times New Roman"/>
          <w:sz w:val="20"/>
          <w:szCs w:val="20"/>
          <w:lang w:val="en-GB"/>
        </w:rPr>
      </w:pPr>
      <w:r>
        <w:rPr>
          <w:lang w:val="en-US"/>
        </w:rPr>
        <w:t xml:space="preserve">In general, RAN4 has agreed to extend the RRM requirements based on DL LBT failures for sending SSBs, in a similar manner as what was done in NR-U. The difference between the framework in FR1 and FR2-2 is that in FR2-2, RAN4 </w:t>
      </w:r>
      <w:r w:rsidRPr="00B1562B">
        <w:rPr>
          <w:lang w:val="en-US"/>
        </w:rPr>
        <w:t>agreed on the concept of a SMTC / SSB occasion group, which is a set of N SMTC/SSB occasions, where N is the RX beam sweeping factor. In case one SMTC/SSB occasion fails within a group, the requirements are extended by N SMTC/SSB occasions, up to a limit of extensions which is defined according to the specific measurement.</w:t>
      </w:r>
    </w:p>
    <w:p w14:paraId="47655850" w14:textId="4E0337D1" w:rsidR="006F0B3A" w:rsidRDefault="00EA3337" w:rsidP="00DA6037">
      <w:pPr>
        <w:rPr>
          <w:lang w:val="en-GB"/>
        </w:rPr>
      </w:pPr>
      <w:r>
        <w:rPr>
          <w:lang w:val="en-GB"/>
        </w:rPr>
        <w:t>The definition of group is different from what was discussed in NR-U, and it is possible that RAN4 needs to discuss whether it will impact or not on the definition of the LBT model assumed in the test cases.</w:t>
      </w:r>
    </w:p>
    <w:p w14:paraId="6C812929" w14:textId="6452D8B4" w:rsidR="00EA3337" w:rsidRDefault="00EA3337" w:rsidP="00EA3337">
      <w:pPr>
        <w:pStyle w:val="RAN4proposal"/>
      </w:pPr>
      <w:r>
        <w:t>RAN4 to discuss whether the LBT model defined in NR-U needs to be adjusted to support the SMTC/SSB</w:t>
      </w:r>
      <w:r w:rsidR="008A6083">
        <w:t xml:space="preserve">/DRX </w:t>
      </w:r>
      <w:r>
        <w:t>occasion group definition in FR2-2.</w:t>
      </w:r>
    </w:p>
    <w:p w14:paraId="0B6B979A" w14:textId="29E3DFF7" w:rsidR="00EA3337" w:rsidRDefault="00EA3337" w:rsidP="00EA3337">
      <w:pPr>
        <w:rPr>
          <w:lang w:val="en-US"/>
        </w:rPr>
      </w:pPr>
      <w:r>
        <w:rPr>
          <w:lang w:val="en-US"/>
        </w:rPr>
        <w:t xml:space="preserve">Regarding the test cases, </w:t>
      </w:r>
      <w:r w:rsidR="00F27018">
        <w:rPr>
          <w:lang w:val="en-US"/>
        </w:rPr>
        <w:t>in NR-U the structure of test cases was defined as follows:</w:t>
      </w:r>
    </w:p>
    <w:p w14:paraId="2613D03D" w14:textId="2D523E2A" w:rsidR="00F27018" w:rsidRDefault="00F27018" w:rsidP="00B1562B">
      <w:pPr>
        <w:ind w:left="1304"/>
        <w:rPr>
          <w:lang w:val="en-US"/>
        </w:rPr>
      </w:pPr>
      <w:r>
        <w:rPr>
          <w:lang w:val="en-US"/>
        </w:rPr>
        <w:t>A.10 EN-DC Tests with NR PSCell under CCA and Other NR Cells in FR1</w:t>
      </w:r>
    </w:p>
    <w:p w14:paraId="36652994" w14:textId="1AFB77CE" w:rsidR="00F27018" w:rsidRDefault="00F27018" w:rsidP="00B1562B">
      <w:pPr>
        <w:ind w:left="1304"/>
        <w:rPr>
          <w:lang w:val="en-US"/>
        </w:rPr>
      </w:pPr>
      <w:r>
        <w:rPr>
          <w:lang w:val="en-US"/>
        </w:rPr>
        <w:t>A.11 NR Standalone Tests with NR PCell under CCA and Other NR Cells in FR1</w:t>
      </w:r>
    </w:p>
    <w:p w14:paraId="3C2FE0B8" w14:textId="26D747DD" w:rsidR="00F27018" w:rsidRDefault="00F27018" w:rsidP="00B1562B">
      <w:pPr>
        <w:ind w:left="1304"/>
        <w:rPr>
          <w:lang w:val="en-US"/>
        </w:rPr>
      </w:pPr>
      <w:r w:rsidRPr="00F27018">
        <w:rPr>
          <w:lang w:val="en-US"/>
        </w:rPr>
        <w:t>A.12 E-UTRA Standalone te</w:t>
      </w:r>
      <w:r w:rsidRPr="00B1562B">
        <w:rPr>
          <w:lang w:val="en-US"/>
        </w:rPr>
        <w:t>sts wi</w:t>
      </w:r>
      <w:r>
        <w:rPr>
          <w:lang w:val="en-US"/>
        </w:rPr>
        <w:t>th at Least One NR Cell under CCA</w:t>
      </w:r>
    </w:p>
    <w:p w14:paraId="2BECAA1A" w14:textId="1B8888A8" w:rsidR="00F27018" w:rsidRDefault="00F27018" w:rsidP="00F27018">
      <w:pPr>
        <w:ind w:left="1304"/>
        <w:rPr>
          <w:lang w:val="en-US"/>
        </w:rPr>
      </w:pPr>
      <w:r>
        <w:rPr>
          <w:lang w:val="en-US"/>
        </w:rPr>
        <w:t>A.13 NR Standalone Tests with NR Scell under CCA and All Other NR Cells in FR1</w:t>
      </w:r>
    </w:p>
    <w:p w14:paraId="5FEF4A74" w14:textId="44114ACC" w:rsidR="00F27018" w:rsidRDefault="00F27018" w:rsidP="00F27018">
      <w:pPr>
        <w:rPr>
          <w:lang w:val="en-US"/>
        </w:rPr>
      </w:pPr>
      <w:r>
        <w:rPr>
          <w:lang w:val="en-US"/>
        </w:rPr>
        <w:t xml:space="preserve">Per agreement in RAN4 #101, </w:t>
      </w:r>
      <w:r w:rsidR="00B0493E">
        <w:rPr>
          <w:lang w:val="en-US"/>
        </w:rPr>
        <w:t xml:space="preserve">requirements for </w:t>
      </w:r>
      <w:r>
        <w:rPr>
          <w:lang w:val="en-US"/>
        </w:rPr>
        <w:t xml:space="preserve">EN-DC </w:t>
      </w:r>
      <w:r w:rsidR="00B0493E">
        <w:rPr>
          <w:lang w:val="en-US"/>
        </w:rPr>
        <w:t xml:space="preserve">and </w:t>
      </w:r>
      <w:r>
        <w:rPr>
          <w:lang w:val="en-US"/>
        </w:rPr>
        <w:t>NE-DC</w:t>
      </w:r>
      <w:r w:rsidR="00B0493E">
        <w:rPr>
          <w:lang w:val="en-US"/>
        </w:rPr>
        <w:t xml:space="preserve"> scenarios will not be defined in this Release. Therefore, we propose: </w:t>
      </w:r>
    </w:p>
    <w:p w14:paraId="666F3C43" w14:textId="4E0A5CB4" w:rsidR="00B0493E" w:rsidRDefault="00B0493E" w:rsidP="00B0493E">
      <w:pPr>
        <w:pStyle w:val="RAN4proposal"/>
      </w:pPr>
      <w:r>
        <w:t xml:space="preserve">Create in TS 38.133 the following new top-level sections for NR-test cases with CCA in FR2-2: </w:t>
      </w:r>
    </w:p>
    <w:p w14:paraId="0819E465" w14:textId="06D10689" w:rsidR="00B0493E" w:rsidRPr="00B1562B" w:rsidRDefault="00B0493E" w:rsidP="00B0493E">
      <w:pPr>
        <w:ind w:left="1080"/>
        <w:rPr>
          <w:rFonts w:ascii="Times New Roman" w:hAnsi="Times New Roman" w:cs="Times New Roman"/>
          <w:b/>
          <w:bCs/>
          <w:sz w:val="20"/>
          <w:szCs w:val="20"/>
          <w:lang w:val="en-US"/>
        </w:rPr>
      </w:pPr>
      <w:r w:rsidRPr="00B1562B">
        <w:rPr>
          <w:rFonts w:ascii="Times New Roman" w:hAnsi="Times New Roman" w:cs="Times New Roman"/>
          <w:b/>
          <w:bCs/>
          <w:sz w:val="20"/>
          <w:szCs w:val="20"/>
          <w:lang w:val="en-US"/>
        </w:rPr>
        <w:t>A.14 NR Standalone Tests with NR PCell under CCA and Other NR Cells in FR2-2</w:t>
      </w:r>
    </w:p>
    <w:p w14:paraId="4BFB932A" w14:textId="69081E3C" w:rsidR="00B0493E" w:rsidRDefault="00B0493E">
      <w:pPr>
        <w:ind w:left="1080"/>
        <w:rPr>
          <w:rFonts w:ascii="Times New Roman" w:hAnsi="Times New Roman" w:cs="Times New Roman"/>
          <w:b/>
          <w:bCs/>
          <w:sz w:val="20"/>
          <w:szCs w:val="20"/>
          <w:lang w:val="en-US"/>
        </w:rPr>
      </w:pPr>
      <w:r w:rsidRPr="00B1562B">
        <w:rPr>
          <w:rFonts w:ascii="Times New Roman" w:hAnsi="Times New Roman" w:cs="Times New Roman"/>
          <w:b/>
          <w:bCs/>
          <w:sz w:val="20"/>
          <w:szCs w:val="20"/>
          <w:lang w:val="en-US"/>
        </w:rPr>
        <w:t>A.15 NR Standalone Tests with NR Scell under CCA and All Other Cells in FR2-2</w:t>
      </w:r>
    </w:p>
    <w:p w14:paraId="777CDEC0" w14:textId="0C7A6EBA" w:rsidR="006F33A7" w:rsidRDefault="006F33A7">
      <w:pPr>
        <w:ind w:left="1080"/>
        <w:rPr>
          <w:rFonts w:ascii="Times New Roman" w:hAnsi="Times New Roman" w:cs="Times New Roman"/>
          <w:b/>
          <w:bCs/>
          <w:sz w:val="20"/>
          <w:szCs w:val="20"/>
          <w:lang w:val="en-US"/>
        </w:rPr>
      </w:pPr>
    </w:p>
    <w:p w14:paraId="4FF69C87" w14:textId="5C4128AA" w:rsidR="006F33A7" w:rsidRDefault="006F33A7" w:rsidP="006F33A7">
      <w:pPr>
        <w:rPr>
          <w:lang w:val="en-GB"/>
        </w:rPr>
      </w:pPr>
      <w:r w:rsidRPr="00B1562B">
        <w:rPr>
          <w:lang w:val="en-GB"/>
        </w:rPr>
        <w:t xml:space="preserve">Similar to our </w:t>
      </w:r>
      <w:r w:rsidR="0012583B">
        <w:rPr>
          <w:lang w:val="en-GB"/>
        </w:rPr>
        <w:t>discussion</w:t>
      </w:r>
      <w:r w:rsidRPr="00B1562B">
        <w:rPr>
          <w:lang w:val="en-GB"/>
        </w:rPr>
        <w:t xml:space="preserve"> in the last Section for the RRM test cases without CCA, we have concerns on the </w:t>
      </w:r>
      <w:r w:rsidR="0012583B" w:rsidRPr="006F33A7">
        <w:rPr>
          <w:lang w:val="en-GB"/>
        </w:rPr>
        <w:t>workload</w:t>
      </w:r>
      <w:r w:rsidRPr="00B1562B">
        <w:rPr>
          <w:lang w:val="en-GB"/>
        </w:rPr>
        <w:t xml:space="preserve"> posed by the test cases for requirements with CCA. </w:t>
      </w:r>
      <w:r w:rsidR="0012583B">
        <w:rPr>
          <w:lang w:val="en-GB"/>
        </w:rPr>
        <w:t xml:space="preserve">Therefore, we believe it is reasonable that we do not </w:t>
      </w:r>
      <w:r w:rsidR="00B40136">
        <w:rPr>
          <w:lang w:val="en-GB"/>
        </w:rPr>
        <w:t>duplicate test cases for requirements that are equal for</w:t>
      </w:r>
      <w:r w:rsidR="0012583B">
        <w:rPr>
          <w:lang w:val="en-GB"/>
        </w:rPr>
        <w:t xml:space="preserve"> operation with CCA and without CCA. Since the requirements still need to be tested in case the </w:t>
      </w:r>
      <w:r w:rsidR="00B40136">
        <w:rPr>
          <w:lang w:val="en-GB"/>
        </w:rPr>
        <w:t>UE supports CCA, but not operation without CCA, instead of defining a new test case we propose to reuse the correspondent test case defined for operation without CCA.</w:t>
      </w:r>
    </w:p>
    <w:p w14:paraId="4AC1E51D" w14:textId="1811F498" w:rsidR="00B40136" w:rsidRPr="00B1562B" w:rsidRDefault="00B40136">
      <w:pPr>
        <w:pStyle w:val="RAN4proposal"/>
      </w:pPr>
      <w:r>
        <w:t>For requirements that are the same for operation with CCA and without CCA, tests defined for operation without CCA can be reused to test the requirements with CCA.</w:t>
      </w:r>
    </w:p>
    <w:p w14:paraId="2C7E7378" w14:textId="7B0479EC" w:rsidR="00B0493E" w:rsidRPr="00D86D3E" w:rsidRDefault="007A10CD" w:rsidP="007A10CD">
      <w:pPr>
        <w:pStyle w:val="RAN4proposal"/>
      </w:pPr>
      <w:r w:rsidRPr="007A10CD">
        <w:t xml:space="preserve">RAN4 to discuss the list of test cases for RRM performance with CCA based on Table </w:t>
      </w:r>
      <w:r>
        <w:t>3</w:t>
      </w:r>
    </w:p>
    <w:p w14:paraId="099D156A" w14:textId="2E0BF0B1" w:rsidR="00065E08" w:rsidRPr="005C11D6" w:rsidRDefault="00065E08" w:rsidP="00065E08">
      <w:pPr>
        <w:pStyle w:val="Caption"/>
        <w:keepNext/>
        <w:rPr>
          <w:rFonts w:ascii="Times New Roman" w:hAnsi="Times New Roman" w:cs="Times New Roman"/>
          <w:b/>
          <w:bCs/>
          <w:i w:val="0"/>
          <w:iCs w:val="0"/>
          <w:color w:val="auto"/>
          <w:sz w:val="22"/>
          <w:szCs w:val="22"/>
        </w:rPr>
      </w:pPr>
      <w:r w:rsidRPr="005C11D6">
        <w:rPr>
          <w:rFonts w:ascii="Times New Roman" w:hAnsi="Times New Roman" w:cs="Times New Roman"/>
          <w:b/>
          <w:bCs/>
          <w:i w:val="0"/>
          <w:iCs w:val="0"/>
          <w:color w:val="auto"/>
          <w:sz w:val="22"/>
          <w:szCs w:val="22"/>
        </w:rPr>
        <w:t xml:space="preserve">Table </w:t>
      </w:r>
      <w:r w:rsidRPr="005C11D6">
        <w:rPr>
          <w:rFonts w:ascii="Times New Roman" w:hAnsi="Times New Roman" w:cs="Times New Roman"/>
          <w:b/>
          <w:bCs/>
          <w:i w:val="0"/>
          <w:iCs w:val="0"/>
          <w:color w:val="auto"/>
          <w:sz w:val="22"/>
          <w:szCs w:val="22"/>
        </w:rPr>
        <w:fldChar w:fldCharType="begin"/>
      </w:r>
      <w:r w:rsidRPr="005C11D6">
        <w:rPr>
          <w:rFonts w:ascii="Times New Roman" w:hAnsi="Times New Roman" w:cs="Times New Roman"/>
          <w:b/>
          <w:bCs/>
          <w:i w:val="0"/>
          <w:iCs w:val="0"/>
          <w:color w:val="auto"/>
          <w:sz w:val="22"/>
          <w:szCs w:val="22"/>
        </w:rPr>
        <w:instrText xml:space="preserve"> SEQ Table \* ARABIC </w:instrText>
      </w:r>
      <w:r w:rsidRPr="005C11D6">
        <w:rPr>
          <w:rFonts w:ascii="Times New Roman" w:hAnsi="Times New Roman" w:cs="Times New Roman"/>
          <w:b/>
          <w:bCs/>
          <w:i w:val="0"/>
          <w:iCs w:val="0"/>
          <w:color w:val="auto"/>
          <w:sz w:val="22"/>
          <w:szCs w:val="22"/>
        </w:rPr>
        <w:fldChar w:fldCharType="separate"/>
      </w:r>
      <w:r w:rsidRPr="005C11D6">
        <w:rPr>
          <w:rFonts w:ascii="Times New Roman" w:hAnsi="Times New Roman" w:cs="Times New Roman"/>
          <w:b/>
          <w:bCs/>
          <w:i w:val="0"/>
          <w:iCs w:val="0"/>
          <w:noProof/>
          <w:color w:val="auto"/>
          <w:sz w:val="22"/>
          <w:szCs w:val="22"/>
        </w:rPr>
        <w:t>3</w:t>
      </w:r>
      <w:r w:rsidRPr="005C11D6">
        <w:rPr>
          <w:rFonts w:ascii="Times New Roman" w:hAnsi="Times New Roman" w:cs="Times New Roman"/>
          <w:b/>
          <w:bCs/>
          <w:i w:val="0"/>
          <w:iCs w:val="0"/>
          <w:color w:val="auto"/>
          <w:sz w:val="22"/>
          <w:szCs w:val="22"/>
        </w:rPr>
        <w:fldChar w:fldCharType="end"/>
      </w:r>
      <w:r w:rsidRPr="005C11D6">
        <w:rPr>
          <w:rFonts w:ascii="Times New Roman" w:hAnsi="Times New Roman" w:cs="Times New Roman"/>
          <w:b/>
          <w:bCs/>
          <w:i w:val="0"/>
          <w:iCs w:val="0"/>
          <w:color w:val="auto"/>
          <w:sz w:val="22"/>
          <w:szCs w:val="22"/>
        </w:rPr>
        <w:t xml:space="preserve"> - </w:t>
      </w:r>
      <w:r w:rsidR="005C11D6" w:rsidRPr="005C11D6">
        <w:rPr>
          <w:rFonts w:ascii="Times New Roman" w:hAnsi="Times New Roman" w:cs="Times New Roman"/>
          <w:b/>
          <w:bCs/>
          <w:i w:val="0"/>
          <w:iCs w:val="0"/>
          <w:color w:val="auto"/>
          <w:sz w:val="22"/>
          <w:szCs w:val="22"/>
        </w:rPr>
        <w:t>Proposed RRM test case list for the operation above 52.6 GHz with CCA</w:t>
      </w:r>
    </w:p>
    <w:tbl>
      <w:tblPr>
        <w:tblStyle w:val="TableGrid"/>
        <w:tblW w:w="9776" w:type="dxa"/>
        <w:tblLook w:val="04A0" w:firstRow="1" w:lastRow="0" w:firstColumn="1" w:lastColumn="0" w:noHBand="0" w:noVBand="1"/>
      </w:tblPr>
      <w:tblGrid>
        <w:gridCol w:w="1988"/>
        <w:gridCol w:w="2022"/>
        <w:gridCol w:w="1800"/>
        <w:gridCol w:w="3966"/>
      </w:tblGrid>
      <w:tr w:rsidR="00F23C23" w14:paraId="2BF8C3CE" w14:textId="77777777" w:rsidTr="00B1562B">
        <w:trPr>
          <w:tblHeader/>
        </w:trPr>
        <w:tc>
          <w:tcPr>
            <w:tcW w:w="1988" w:type="dxa"/>
            <w:tcBorders>
              <w:bottom w:val="single" w:sz="4" w:space="0" w:color="auto"/>
            </w:tcBorders>
            <w:vAlign w:val="center"/>
          </w:tcPr>
          <w:p w14:paraId="4674F582" w14:textId="77777777" w:rsidR="00F23C23" w:rsidRDefault="00F23C23" w:rsidP="00AF3ED5">
            <w:pPr>
              <w:pStyle w:val="TAH"/>
              <w:rPr>
                <w:lang w:val="en-US"/>
              </w:rPr>
            </w:pPr>
            <w:r>
              <w:t>Group of requirements</w:t>
            </w:r>
          </w:p>
        </w:tc>
        <w:tc>
          <w:tcPr>
            <w:tcW w:w="2022" w:type="dxa"/>
            <w:vAlign w:val="center"/>
          </w:tcPr>
          <w:p w14:paraId="0FFB65F4" w14:textId="77777777" w:rsidR="00F23C23" w:rsidRDefault="00F23C23" w:rsidP="00AF3ED5">
            <w:pPr>
              <w:pStyle w:val="TAH"/>
              <w:rPr>
                <w:lang w:val="en-US"/>
              </w:rPr>
            </w:pPr>
            <w:r>
              <w:t>Test cases</w:t>
            </w:r>
          </w:p>
        </w:tc>
        <w:tc>
          <w:tcPr>
            <w:tcW w:w="1800" w:type="dxa"/>
            <w:vAlign w:val="center"/>
          </w:tcPr>
          <w:p w14:paraId="3A83006E" w14:textId="77777777" w:rsidR="00F23C23" w:rsidRDefault="00F23C23" w:rsidP="00AF3ED5">
            <w:pPr>
              <w:pStyle w:val="TAH"/>
              <w:rPr>
                <w:lang w:val="en-US"/>
              </w:rPr>
            </w:pPr>
            <w:r>
              <w:t>Sub-test</w:t>
            </w:r>
          </w:p>
        </w:tc>
        <w:tc>
          <w:tcPr>
            <w:tcW w:w="3966" w:type="dxa"/>
          </w:tcPr>
          <w:p w14:paraId="78889CEA" w14:textId="21D044F2" w:rsidR="00F23C23" w:rsidRDefault="00F23C23" w:rsidP="00AF3ED5">
            <w:pPr>
              <w:pStyle w:val="TAH"/>
              <w:rPr>
                <w:lang w:val="en-US"/>
              </w:rPr>
            </w:pPr>
            <w:r>
              <w:rPr>
                <w:lang w:val="en-US"/>
              </w:rPr>
              <w:t>Needed / Not needed</w:t>
            </w:r>
          </w:p>
        </w:tc>
      </w:tr>
      <w:tr w:rsidR="00F23C23" w14:paraId="7B771548" w14:textId="77777777" w:rsidTr="00B1562B">
        <w:tc>
          <w:tcPr>
            <w:tcW w:w="1988" w:type="dxa"/>
            <w:tcBorders>
              <w:bottom w:val="nil"/>
            </w:tcBorders>
          </w:tcPr>
          <w:p w14:paraId="017C86FD" w14:textId="77777777" w:rsidR="00F23C23" w:rsidRPr="00C758BC" w:rsidRDefault="00F23C23" w:rsidP="00AF3ED5">
            <w:pPr>
              <w:pStyle w:val="TAL"/>
            </w:pPr>
            <w:r w:rsidRPr="00C758BC">
              <w:t>RRC_IDLE, cell re-selection</w:t>
            </w:r>
          </w:p>
        </w:tc>
        <w:tc>
          <w:tcPr>
            <w:tcW w:w="2022" w:type="dxa"/>
            <w:tcBorders>
              <w:bottom w:val="nil"/>
            </w:tcBorders>
            <w:vAlign w:val="center"/>
          </w:tcPr>
          <w:p w14:paraId="21534086" w14:textId="5354F7BE" w:rsidR="00F23C23" w:rsidRPr="00C758BC" w:rsidRDefault="00F23C23" w:rsidP="00AF3ED5">
            <w:pPr>
              <w:pStyle w:val="TAL"/>
            </w:pPr>
            <w:r w:rsidRPr="00C758BC">
              <w:t xml:space="preserve">FR2-2 -&gt; FR2-2 </w:t>
            </w:r>
            <w:r>
              <w:t xml:space="preserve"> (CCA)</w:t>
            </w:r>
          </w:p>
        </w:tc>
        <w:tc>
          <w:tcPr>
            <w:tcW w:w="1800" w:type="dxa"/>
          </w:tcPr>
          <w:p w14:paraId="11DF1965" w14:textId="77777777" w:rsidR="00F23C23" w:rsidRPr="00C758BC" w:rsidRDefault="00F23C23" w:rsidP="00AF3ED5">
            <w:pPr>
              <w:pStyle w:val="TAL"/>
            </w:pPr>
            <w:r w:rsidRPr="00C758BC">
              <w:t>intra-frequency</w:t>
            </w:r>
          </w:p>
        </w:tc>
        <w:tc>
          <w:tcPr>
            <w:tcW w:w="3966" w:type="dxa"/>
          </w:tcPr>
          <w:p w14:paraId="1CA83146" w14:textId="2CE7A7FC" w:rsidR="00F23C23" w:rsidRPr="00C758BC" w:rsidRDefault="00F23C23" w:rsidP="00AF3ED5">
            <w:pPr>
              <w:pStyle w:val="TAL"/>
            </w:pPr>
            <w:r>
              <w:t>Yes, at least with 120 kHz and 480 kHz</w:t>
            </w:r>
          </w:p>
        </w:tc>
      </w:tr>
      <w:tr w:rsidR="00F23C23" w14:paraId="618D7FA9" w14:textId="77777777" w:rsidTr="00B1562B">
        <w:tc>
          <w:tcPr>
            <w:tcW w:w="1988" w:type="dxa"/>
            <w:tcBorders>
              <w:top w:val="nil"/>
              <w:bottom w:val="nil"/>
            </w:tcBorders>
          </w:tcPr>
          <w:p w14:paraId="2278569B" w14:textId="77777777" w:rsidR="00F23C23" w:rsidRPr="00C758BC" w:rsidRDefault="00F23C23" w:rsidP="00AF3ED5">
            <w:pPr>
              <w:pStyle w:val="TAL"/>
            </w:pPr>
          </w:p>
        </w:tc>
        <w:tc>
          <w:tcPr>
            <w:tcW w:w="2022" w:type="dxa"/>
            <w:tcBorders>
              <w:top w:val="nil"/>
            </w:tcBorders>
            <w:vAlign w:val="center"/>
          </w:tcPr>
          <w:p w14:paraId="7D9F3E10" w14:textId="77777777" w:rsidR="00F23C23" w:rsidRPr="00C758BC" w:rsidRDefault="00F23C23" w:rsidP="00AF3ED5">
            <w:pPr>
              <w:pStyle w:val="TAL"/>
            </w:pPr>
          </w:p>
        </w:tc>
        <w:tc>
          <w:tcPr>
            <w:tcW w:w="1800" w:type="dxa"/>
          </w:tcPr>
          <w:p w14:paraId="611CF022" w14:textId="77777777" w:rsidR="00F23C23" w:rsidRPr="00C758BC" w:rsidRDefault="00F23C23" w:rsidP="00AF3ED5">
            <w:pPr>
              <w:pStyle w:val="TAL"/>
            </w:pPr>
            <w:r w:rsidRPr="00C758BC">
              <w:t>inter-frequency</w:t>
            </w:r>
          </w:p>
        </w:tc>
        <w:tc>
          <w:tcPr>
            <w:tcW w:w="3966" w:type="dxa"/>
          </w:tcPr>
          <w:p w14:paraId="1D5F069D" w14:textId="0D8F8060" w:rsidR="00F23C23" w:rsidRPr="00C758BC" w:rsidRDefault="008471EA" w:rsidP="00AF3ED5">
            <w:pPr>
              <w:pStyle w:val="TAL"/>
            </w:pPr>
            <w:r>
              <w:t>Yes, at least with 120 kHz and 480</w:t>
            </w:r>
            <w:r w:rsidR="009852CF">
              <w:t xml:space="preserve"> kHz</w:t>
            </w:r>
          </w:p>
        </w:tc>
      </w:tr>
      <w:tr w:rsidR="00F23C23" w14:paraId="45C8A07C" w14:textId="77777777" w:rsidTr="00B1562B">
        <w:tc>
          <w:tcPr>
            <w:tcW w:w="1988" w:type="dxa"/>
            <w:tcBorders>
              <w:bottom w:val="nil"/>
            </w:tcBorders>
          </w:tcPr>
          <w:p w14:paraId="0C67734E" w14:textId="77777777" w:rsidR="00F23C23" w:rsidRPr="00C758BC" w:rsidRDefault="00F23C23" w:rsidP="00AF3ED5">
            <w:pPr>
              <w:pStyle w:val="TAL"/>
            </w:pPr>
            <w:r w:rsidRPr="00C758BC">
              <w:t>HO (delay and interruptions)</w:t>
            </w:r>
          </w:p>
        </w:tc>
        <w:tc>
          <w:tcPr>
            <w:tcW w:w="2022" w:type="dxa"/>
            <w:tcBorders>
              <w:bottom w:val="nil"/>
            </w:tcBorders>
            <w:vAlign w:val="center"/>
          </w:tcPr>
          <w:p w14:paraId="77BF22F1" w14:textId="6FCFD476" w:rsidR="00F23C23" w:rsidRPr="00C758BC" w:rsidRDefault="00F23C23" w:rsidP="00AF3ED5">
            <w:pPr>
              <w:pStyle w:val="TAL"/>
            </w:pPr>
            <w:r w:rsidRPr="00C758BC">
              <w:t xml:space="preserve">FR2-2-&gt;FR2-2 </w:t>
            </w:r>
            <w:r w:rsidR="008471EA">
              <w:t>(CCA)</w:t>
            </w:r>
          </w:p>
        </w:tc>
        <w:tc>
          <w:tcPr>
            <w:tcW w:w="1800" w:type="dxa"/>
          </w:tcPr>
          <w:p w14:paraId="7AAC6CCF" w14:textId="77777777" w:rsidR="00F23C23" w:rsidRPr="00C758BC" w:rsidRDefault="00F23C23" w:rsidP="00AF3ED5">
            <w:pPr>
              <w:pStyle w:val="TAL"/>
            </w:pPr>
            <w:r w:rsidRPr="00C758BC">
              <w:t>intra-frequency, unknown target cell</w:t>
            </w:r>
          </w:p>
        </w:tc>
        <w:tc>
          <w:tcPr>
            <w:tcW w:w="3966" w:type="dxa"/>
          </w:tcPr>
          <w:p w14:paraId="45F0E687" w14:textId="77777777" w:rsidR="00F23C23" w:rsidRPr="00C758BC" w:rsidRDefault="00F23C23" w:rsidP="00AF3ED5">
            <w:pPr>
              <w:pStyle w:val="TAL"/>
            </w:pPr>
            <w:r>
              <w:t>Yes</w:t>
            </w:r>
          </w:p>
        </w:tc>
      </w:tr>
      <w:tr w:rsidR="00F23C23" w14:paraId="3EB96A26" w14:textId="77777777" w:rsidTr="00B1562B">
        <w:tc>
          <w:tcPr>
            <w:tcW w:w="1988" w:type="dxa"/>
            <w:tcBorders>
              <w:top w:val="nil"/>
              <w:bottom w:val="nil"/>
            </w:tcBorders>
          </w:tcPr>
          <w:p w14:paraId="3CC18DEA" w14:textId="77777777" w:rsidR="00F23C23" w:rsidRPr="00C758BC" w:rsidRDefault="00F23C23" w:rsidP="00AF3ED5">
            <w:pPr>
              <w:pStyle w:val="TAL"/>
            </w:pPr>
          </w:p>
        </w:tc>
        <w:tc>
          <w:tcPr>
            <w:tcW w:w="2022" w:type="dxa"/>
            <w:tcBorders>
              <w:top w:val="nil"/>
              <w:bottom w:val="nil"/>
            </w:tcBorders>
            <w:vAlign w:val="center"/>
          </w:tcPr>
          <w:p w14:paraId="686E0DD1" w14:textId="77777777" w:rsidR="00F23C23" w:rsidRPr="00C758BC" w:rsidRDefault="00F23C23" w:rsidP="00AF3ED5">
            <w:pPr>
              <w:pStyle w:val="TAL"/>
            </w:pPr>
          </w:p>
        </w:tc>
        <w:tc>
          <w:tcPr>
            <w:tcW w:w="1800" w:type="dxa"/>
          </w:tcPr>
          <w:p w14:paraId="6114F386" w14:textId="77777777" w:rsidR="00F23C23" w:rsidRPr="00C758BC" w:rsidRDefault="00F23C23" w:rsidP="00AF3ED5">
            <w:pPr>
              <w:pStyle w:val="TAL"/>
            </w:pPr>
            <w:r w:rsidRPr="00C758BC">
              <w:t xml:space="preserve">inter-frequency, </w:t>
            </w:r>
            <w:r>
              <w:t>un</w:t>
            </w:r>
            <w:r w:rsidRPr="00C758BC">
              <w:t>known target cell</w:t>
            </w:r>
          </w:p>
        </w:tc>
        <w:tc>
          <w:tcPr>
            <w:tcW w:w="3966" w:type="dxa"/>
          </w:tcPr>
          <w:p w14:paraId="55948B86" w14:textId="77777777" w:rsidR="00F23C23" w:rsidRPr="00C758BC" w:rsidRDefault="00F23C23" w:rsidP="00AF3ED5">
            <w:pPr>
              <w:pStyle w:val="TAL"/>
            </w:pPr>
            <w:r>
              <w:t>Low priority</w:t>
            </w:r>
            <w:r>
              <w:tab/>
            </w:r>
          </w:p>
        </w:tc>
      </w:tr>
      <w:tr w:rsidR="00F23C23" w14:paraId="15B0CEC7" w14:textId="77777777" w:rsidTr="00B1562B">
        <w:tc>
          <w:tcPr>
            <w:tcW w:w="1988" w:type="dxa"/>
            <w:tcBorders>
              <w:top w:val="nil"/>
              <w:bottom w:val="nil"/>
            </w:tcBorders>
          </w:tcPr>
          <w:p w14:paraId="6A29FECE" w14:textId="77777777" w:rsidR="00F23C23" w:rsidRPr="00C758BC" w:rsidRDefault="00F23C23" w:rsidP="00AF3ED5">
            <w:pPr>
              <w:pStyle w:val="TAL"/>
            </w:pPr>
          </w:p>
        </w:tc>
        <w:tc>
          <w:tcPr>
            <w:tcW w:w="2022" w:type="dxa"/>
            <w:tcBorders>
              <w:bottom w:val="nil"/>
            </w:tcBorders>
            <w:vAlign w:val="center"/>
          </w:tcPr>
          <w:p w14:paraId="68211E38" w14:textId="554B41ED" w:rsidR="00F23C23" w:rsidRPr="00C758BC" w:rsidRDefault="00F23C23" w:rsidP="00AF3ED5">
            <w:pPr>
              <w:pStyle w:val="TAL"/>
            </w:pPr>
            <w:r w:rsidRPr="00C758BC">
              <w:t>FR1-&gt;FR2-2</w:t>
            </w:r>
            <w:r>
              <w:t xml:space="preserve"> </w:t>
            </w:r>
            <w:r w:rsidR="008471EA">
              <w:t>(CCA)</w:t>
            </w:r>
          </w:p>
        </w:tc>
        <w:tc>
          <w:tcPr>
            <w:tcW w:w="1800" w:type="dxa"/>
          </w:tcPr>
          <w:p w14:paraId="59912E12" w14:textId="77777777" w:rsidR="00F23C23" w:rsidRPr="00C758BC" w:rsidRDefault="00F23C23" w:rsidP="00AF3ED5">
            <w:pPr>
              <w:pStyle w:val="TAL"/>
            </w:pPr>
            <w:r>
              <w:t>unknown target cell</w:t>
            </w:r>
          </w:p>
        </w:tc>
        <w:tc>
          <w:tcPr>
            <w:tcW w:w="3966" w:type="dxa"/>
          </w:tcPr>
          <w:p w14:paraId="345E0349" w14:textId="77777777" w:rsidR="00F23C23" w:rsidRPr="00C758BC" w:rsidRDefault="00F23C23" w:rsidP="00AF3ED5">
            <w:pPr>
              <w:pStyle w:val="TAL"/>
            </w:pPr>
            <w:r>
              <w:t>Yes</w:t>
            </w:r>
          </w:p>
        </w:tc>
      </w:tr>
      <w:tr w:rsidR="00F23C23" w14:paraId="69CE8905" w14:textId="77777777" w:rsidTr="00B1562B">
        <w:tc>
          <w:tcPr>
            <w:tcW w:w="1988" w:type="dxa"/>
            <w:tcBorders>
              <w:bottom w:val="nil"/>
            </w:tcBorders>
          </w:tcPr>
          <w:p w14:paraId="3AF9782B" w14:textId="77777777" w:rsidR="00F23C23" w:rsidRPr="00C758BC" w:rsidRDefault="00F23C23" w:rsidP="00AF3ED5">
            <w:pPr>
              <w:pStyle w:val="TAL"/>
            </w:pPr>
            <w:r w:rsidRPr="00C758BC">
              <w:t>RRC Re-establishment</w:t>
            </w:r>
          </w:p>
        </w:tc>
        <w:tc>
          <w:tcPr>
            <w:tcW w:w="2022" w:type="dxa"/>
            <w:tcBorders>
              <w:bottom w:val="nil"/>
            </w:tcBorders>
            <w:vAlign w:val="center"/>
          </w:tcPr>
          <w:p w14:paraId="0F83D53A" w14:textId="0B8A57AE" w:rsidR="00F23C23" w:rsidRPr="00C758BC" w:rsidRDefault="00F23C23" w:rsidP="00AF3ED5">
            <w:pPr>
              <w:pStyle w:val="TAL"/>
            </w:pPr>
            <w:r>
              <w:t xml:space="preserve">FR2-2-&gt;FR2-2 </w:t>
            </w:r>
            <w:r w:rsidR="008471EA">
              <w:t>(CCA)</w:t>
            </w:r>
          </w:p>
        </w:tc>
        <w:tc>
          <w:tcPr>
            <w:tcW w:w="1800" w:type="dxa"/>
          </w:tcPr>
          <w:p w14:paraId="4F97D01C" w14:textId="77777777" w:rsidR="00F23C23" w:rsidRPr="00C758BC" w:rsidRDefault="00F23C23" w:rsidP="00AF3ED5">
            <w:pPr>
              <w:pStyle w:val="TAL"/>
            </w:pPr>
            <w:r>
              <w:t>intra frequency</w:t>
            </w:r>
          </w:p>
        </w:tc>
        <w:tc>
          <w:tcPr>
            <w:tcW w:w="3966" w:type="dxa"/>
          </w:tcPr>
          <w:p w14:paraId="29E5A3ED" w14:textId="77777777" w:rsidR="00F23C23" w:rsidRPr="00C758BC" w:rsidRDefault="00F23C23" w:rsidP="00AF3ED5">
            <w:pPr>
              <w:pStyle w:val="TAL"/>
            </w:pPr>
            <w:r>
              <w:t>Low priority</w:t>
            </w:r>
          </w:p>
        </w:tc>
      </w:tr>
      <w:tr w:rsidR="00F23C23" w14:paraId="111C0E53" w14:textId="77777777" w:rsidTr="00B1562B">
        <w:tc>
          <w:tcPr>
            <w:tcW w:w="1988" w:type="dxa"/>
            <w:tcBorders>
              <w:top w:val="nil"/>
              <w:bottom w:val="nil"/>
            </w:tcBorders>
          </w:tcPr>
          <w:p w14:paraId="336B816C" w14:textId="77777777" w:rsidR="00F23C23" w:rsidRPr="00C758BC" w:rsidRDefault="00F23C23" w:rsidP="00AF3ED5">
            <w:pPr>
              <w:pStyle w:val="TAL"/>
            </w:pPr>
          </w:p>
        </w:tc>
        <w:tc>
          <w:tcPr>
            <w:tcW w:w="2022" w:type="dxa"/>
            <w:tcBorders>
              <w:top w:val="nil"/>
              <w:bottom w:val="nil"/>
            </w:tcBorders>
            <w:vAlign w:val="center"/>
          </w:tcPr>
          <w:p w14:paraId="3E50E8B2" w14:textId="77777777" w:rsidR="00F23C23" w:rsidRPr="00C758BC" w:rsidRDefault="00F23C23" w:rsidP="00AF3ED5">
            <w:pPr>
              <w:pStyle w:val="TAL"/>
            </w:pPr>
          </w:p>
        </w:tc>
        <w:tc>
          <w:tcPr>
            <w:tcW w:w="1800" w:type="dxa"/>
          </w:tcPr>
          <w:p w14:paraId="40FBD40C" w14:textId="77777777" w:rsidR="00F23C23" w:rsidRPr="00C758BC" w:rsidRDefault="00F23C23" w:rsidP="00AF3ED5">
            <w:pPr>
              <w:pStyle w:val="TAL"/>
            </w:pPr>
            <w:r>
              <w:t>inter frequency</w:t>
            </w:r>
          </w:p>
        </w:tc>
        <w:tc>
          <w:tcPr>
            <w:tcW w:w="3966" w:type="dxa"/>
          </w:tcPr>
          <w:p w14:paraId="08CF3B21" w14:textId="77777777" w:rsidR="00F23C23" w:rsidRPr="00C758BC" w:rsidRDefault="00F23C23" w:rsidP="00AF3ED5">
            <w:pPr>
              <w:pStyle w:val="TAL"/>
            </w:pPr>
            <w:r>
              <w:t>Yes</w:t>
            </w:r>
          </w:p>
        </w:tc>
      </w:tr>
      <w:tr w:rsidR="00F23C23" w14:paraId="0E36DBA0" w14:textId="77777777" w:rsidTr="00B1562B">
        <w:tc>
          <w:tcPr>
            <w:tcW w:w="1988" w:type="dxa"/>
            <w:tcBorders>
              <w:top w:val="nil"/>
              <w:bottom w:val="single" w:sz="4" w:space="0" w:color="auto"/>
            </w:tcBorders>
          </w:tcPr>
          <w:p w14:paraId="7C5E3581" w14:textId="77777777" w:rsidR="00F23C23" w:rsidRPr="00C758BC" w:rsidRDefault="00F23C23" w:rsidP="00AF3ED5">
            <w:pPr>
              <w:pStyle w:val="TAL"/>
            </w:pPr>
          </w:p>
        </w:tc>
        <w:tc>
          <w:tcPr>
            <w:tcW w:w="2022" w:type="dxa"/>
            <w:tcBorders>
              <w:top w:val="nil"/>
              <w:bottom w:val="single" w:sz="4" w:space="0" w:color="auto"/>
            </w:tcBorders>
            <w:vAlign w:val="center"/>
          </w:tcPr>
          <w:p w14:paraId="45378E46" w14:textId="77777777" w:rsidR="00F23C23" w:rsidRPr="00C758BC" w:rsidRDefault="00F23C23" w:rsidP="00AF3ED5">
            <w:pPr>
              <w:pStyle w:val="TAL"/>
            </w:pPr>
          </w:p>
        </w:tc>
        <w:tc>
          <w:tcPr>
            <w:tcW w:w="1800" w:type="dxa"/>
          </w:tcPr>
          <w:p w14:paraId="7F59E95E" w14:textId="77777777" w:rsidR="00F23C23" w:rsidRPr="00C758BC" w:rsidRDefault="00F23C23" w:rsidP="00AF3ED5">
            <w:pPr>
              <w:pStyle w:val="TAL"/>
            </w:pPr>
            <w:r>
              <w:t>intra frequency without serving cell timing</w:t>
            </w:r>
          </w:p>
        </w:tc>
        <w:tc>
          <w:tcPr>
            <w:tcW w:w="3966" w:type="dxa"/>
          </w:tcPr>
          <w:p w14:paraId="34B13B25" w14:textId="77777777" w:rsidR="00F23C23" w:rsidRPr="00C758BC" w:rsidRDefault="00F23C23" w:rsidP="00AF3ED5">
            <w:pPr>
              <w:pStyle w:val="TAL"/>
            </w:pPr>
            <w:r>
              <w:t>Yes</w:t>
            </w:r>
          </w:p>
        </w:tc>
      </w:tr>
      <w:tr w:rsidR="00F23C23" w14:paraId="3F8EA632" w14:textId="77777777" w:rsidTr="00B1562B">
        <w:tc>
          <w:tcPr>
            <w:tcW w:w="1988" w:type="dxa"/>
            <w:tcBorders>
              <w:bottom w:val="nil"/>
            </w:tcBorders>
          </w:tcPr>
          <w:p w14:paraId="69945327" w14:textId="77777777" w:rsidR="00F23C23" w:rsidRPr="00C758BC" w:rsidRDefault="00F23C23" w:rsidP="00AF3ED5">
            <w:pPr>
              <w:pStyle w:val="TAL"/>
            </w:pPr>
            <w:r>
              <w:t>Random access</w:t>
            </w:r>
          </w:p>
        </w:tc>
        <w:tc>
          <w:tcPr>
            <w:tcW w:w="2022" w:type="dxa"/>
            <w:tcBorders>
              <w:bottom w:val="nil"/>
            </w:tcBorders>
            <w:vAlign w:val="center"/>
          </w:tcPr>
          <w:p w14:paraId="7A46EAB0" w14:textId="77777777" w:rsidR="00F23C23" w:rsidRPr="00C758BC" w:rsidRDefault="00F23C23" w:rsidP="00AF3ED5">
            <w:pPr>
              <w:pStyle w:val="TAL"/>
            </w:pPr>
            <w:r>
              <w:t>4-step RACH</w:t>
            </w:r>
          </w:p>
        </w:tc>
        <w:tc>
          <w:tcPr>
            <w:tcW w:w="1800" w:type="dxa"/>
          </w:tcPr>
          <w:p w14:paraId="0DA654E2" w14:textId="77777777" w:rsidR="00F23C23" w:rsidRPr="00C758BC" w:rsidRDefault="00F23C23" w:rsidP="00AF3ED5">
            <w:pPr>
              <w:pStyle w:val="TAL"/>
            </w:pPr>
            <w:r>
              <w:t>Contention based</w:t>
            </w:r>
          </w:p>
        </w:tc>
        <w:tc>
          <w:tcPr>
            <w:tcW w:w="3966" w:type="dxa"/>
          </w:tcPr>
          <w:p w14:paraId="121EB83D" w14:textId="543D8A4C" w:rsidR="00F23C23" w:rsidRPr="00C758BC" w:rsidRDefault="00FA26D0" w:rsidP="00AF3ED5">
            <w:pPr>
              <w:pStyle w:val="TAL"/>
            </w:pPr>
            <w:r>
              <w:t>Yes</w:t>
            </w:r>
          </w:p>
        </w:tc>
      </w:tr>
      <w:tr w:rsidR="00F23C23" w14:paraId="5EEF0BB3" w14:textId="77777777" w:rsidTr="00B1562B">
        <w:tc>
          <w:tcPr>
            <w:tcW w:w="1988" w:type="dxa"/>
            <w:tcBorders>
              <w:top w:val="nil"/>
              <w:bottom w:val="nil"/>
            </w:tcBorders>
          </w:tcPr>
          <w:p w14:paraId="5E8AA22E" w14:textId="77777777" w:rsidR="00F23C23" w:rsidRPr="00C758BC" w:rsidRDefault="00F23C23" w:rsidP="00AF3ED5">
            <w:pPr>
              <w:pStyle w:val="TAL"/>
            </w:pPr>
          </w:p>
        </w:tc>
        <w:tc>
          <w:tcPr>
            <w:tcW w:w="2022" w:type="dxa"/>
            <w:tcBorders>
              <w:top w:val="nil"/>
              <w:bottom w:val="single" w:sz="4" w:space="0" w:color="auto"/>
            </w:tcBorders>
            <w:vAlign w:val="center"/>
          </w:tcPr>
          <w:p w14:paraId="077CACA2" w14:textId="77777777" w:rsidR="00F23C23" w:rsidRPr="00C758BC" w:rsidRDefault="00F23C23" w:rsidP="00AF3ED5">
            <w:pPr>
              <w:pStyle w:val="TAL"/>
            </w:pPr>
          </w:p>
        </w:tc>
        <w:tc>
          <w:tcPr>
            <w:tcW w:w="1800" w:type="dxa"/>
          </w:tcPr>
          <w:p w14:paraId="54F7883C" w14:textId="77777777" w:rsidR="00F23C23" w:rsidRPr="00C758BC" w:rsidRDefault="00F23C23" w:rsidP="00AF3ED5">
            <w:pPr>
              <w:pStyle w:val="TAL"/>
            </w:pPr>
            <w:r>
              <w:t>Non-contention based</w:t>
            </w:r>
          </w:p>
        </w:tc>
        <w:tc>
          <w:tcPr>
            <w:tcW w:w="3966" w:type="dxa"/>
          </w:tcPr>
          <w:p w14:paraId="1EE554B3" w14:textId="672CF42A" w:rsidR="00F23C23" w:rsidRPr="00C758BC" w:rsidRDefault="00FA26D0" w:rsidP="00AF3ED5">
            <w:pPr>
              <w:pStyle w:val="TAL"/>
            </w:pPr>
            <w:r>
              <w:t>Yes</w:t>
            </w:r>
          </w:p>
        </w:tc>
      </w:tr>
      <w:tr w:rsidR="00F23C23" w14:paraId="0244A7C3" w14:textId="77777777" w:rsidTr="00B1562B">
        <w:tc>
          <w:tcPr>
            <w:tcW w:w="1988" w:type="dxa"/>
            <w:tcBorders>
              <w:bottom w:val="single" w:sz="4" w:space="0" w:color="auto"/>
            </w:tcBorders>
          </w:tcPr>
          <w:p w14:paraId="13A0C678" w14:textId="77777777" w:rsidR="00F23C23" w:rsidRPr="000D64F9" w:rsidRDefault="00F23C23" w:rsidP="00AF3ED5">
            <w:pPr>
              <w:pStyle w:val="TAL"/>
            </w:pPr>
            <w:r w:rsidRPr="000D64F9">
              <w:t>RRC Connection Release with Redirection</w:t>
            </w:r>
          </w:p>
        </w:tc>
        <w:tc>
          <w:tcPr>
            <w:tcW w:w="2022" w:type="dxa"/>
            <w:vAlign w:val="center"/>
          </w:tcPr>
          <w:p w14:paraId="19EAA76A" w14:textId="2F6746F3" w:rsidR="00F23C23" w:rsidRPr="00C758BC" w:rsidRDefault="00F23C23" w:rsidP="00AF3ED5">
            <w:pPr>
              <w:pStyle w:val="TAL"/>
            </w:pPr>
            <w:r>
              <w:t>FR2-2-&gt;FR2-2</w:t>
            </w:r>
            <w:r w:rsidR="008471EA">
              <w:t xml:space="preserve"> (CCA)</w:t>
            </w:r>
          </w:p>
        </w:tc>
        <w:tc>
          <w:tcPr>
            <w:tcW w:w="1800" w:type="dxa"/>
          </w:tcPr>
          <w:p w14:paraId="5A253B5D" w14:textId="77777777" w:rsidR="00F23C23" w:rsidRPr="00C758BC" w:rsidRDefault="00F23C23" w:rsidP="00AF3ED5">
            <w:pPr>
              <w:pStyle w:val="TAL"/>
            </w:pPr>
          </w:p>
        </w:tc>
        <w:tc>
          <w:tcPr>
            <w:tcW w:w="3966" w:type="dxa"/>
          </w:tcPr>
          <w:p w14:paraId="1C04E151" w14:textId="77777777" w:rsidR="00F23C23" w:rsidRPr="00C758BC" w:rsidRDefault="00F23C23" w:rsidP="00AF3ED5">
            <w:pPr>
              <w:pStyle w:val="TAL"/>
            </w:pPr>
            <w:r>
              <w:t>Low priority</w:t>
            </w:r>
          </w:p>
        </w:tc>
      </w:tr>
      <w:tr w:rsidR="00F23C23" w14:paraId="2711CD68" w14:textId="77777777" w:rsidTr="00B1562B">
        <w:tc>
          <w:tcPr>
            <w:tcW w:w="1988" w:type="dxa"/>
            <w:tcBorders>
              <w:bottom w:val="nil"/>
            </w:tcBorders>
          </w:tcPr>
          <w:p w14:paraId="1EE49452" w14:textId="77777777" w:rsidR="00F23C23" w:rsidRPr="000D64F9" w:rsidRDefault="00F23C23" w:rsidP="00AF3ED5">
            <w:pPr>
              <w:pStyle w:val="TAL"/>
            </w:pPr>
            <w:r w:rsidRPr="000D64F9">
              <w:t>Timing</w:t>
            </w:r>
          </w:p>
        </w:tc>
        <w:tc>
          <w:tcPr>
            <w:tcW w:w="2022" w:type="dxa"/>
            <w:vAlign w:val="center"/>
          </w:tcPr>
          <w:p w14:paraId="421AD546" w14:textId="77777777" w:rsidR="00F23C23" w:rsidRPr="00C758BC" w:rsidRDefault="00F23C23" w:rsidP="00AF3ED5">
            <w:pPr>
              <w:pStyle w:val="TAL"/>
            </w:pPr>
            <w:r w:rsidRPr="00B47ACE">
              <w:t xml:space="preserve">UE Transmit Timing </w:t>
            </w:r>
          </w:p>
        </w:tc>
        <w:tc>
          <w:tcPr>
            <w:tcW w:w="1800" w:type="dxa"/>
          </w:tcPr>
          <w:p w14:paraId="1A74B3DA" w14:textId="77777777" w:rsidR="00F23C23" w:rsidRPr="00C758BC" w:rsidRDefault="00F23C23" w:rsidP="00AF3ED5">
            <w:pPr>
              <w:pStyle w:val="TAL"/>
            </w:pPr>
          </w:p>
        </w:tc>
        <w:tc>
          <w:tcPr>
            <w:tcW w:w="3966" w:type="dxa"/>
          </w:tcPr>
          <w:p w14:paraId="4BD0DF42" w14:textId="286650EC" w:rsidR="00F23C23" w:rsidRPr="00C758BC" w:rsidRDefault="005A2948" w:rsidP="00AF3ED5">
            <w:pPr>
              <w:pStyle w:val="TAL"/>
            </w:pPr>
            <w:r>
              <w:t>Yes</w:t>
            </w:r>
          </w:p>
        </w:tc>
      </w:tr>
      <w:tr w:rsidR="00F23C23" w14:paraId="1E8C482E" w14:textId="77777777" w:rsidTr="00B1562B">
        <w:tc>
          <w:tcPr>
            <w:tcW w:w="1988" w:type="dxa"/>
            <w:tcBorders>
              <w:top w:val="nil"/>
              <w:bottom w:val="single" w:sz="4" w:space="0" w:color="auto"/>
            </w:tcBorders>
          </w:tcPr>
          <w:p w14:paraId="7101CDDE" w14:textId="77777777" w:rsidR="00F23C23" w:rsidRPr="00C758BC" w:rsidRDefault="00F23C23" w:rsidP="00AF3ED5">
            <w:pPr>
              <w:pStyle w:val="TAL"/>
            </w:pPr>
          </w:p>
        </w:tc>
        <w:tc>
          <w:tcPr>
            <w:tcW w:w="2022" w:type="dxa"/>
            <w:tcBorders>
              <w:bottom w:val="single" w:sz="4" w:space="0" w:color="auto"/>
            </w:tcBorders>
            <w:vAlign w:val="center"/>
          </w:tcPr>
          <w:p w14:paraId="6D43BB9A" w14:textId="77777777" w:rsidR="00F23C23" w:rsidRPr="00C758BC" w:rsidRDefault="00F23C23" w:rsidP="00AF3ED5">
            <w:pPr>
              <w:pStyle w:val="TAL"/>
            </w:pPr>
            <w:r>
              <w:t>Timing advance adjustment accuracy</w:t>
            </w:r>
          </w:p>
        </w:tc>
        <w:tc>
          <w:tcPr>
            <w:tcW w:w="1800" w:type="dxa"/>
          </w:tcPr>
          <w:p w14:paraId="5A80E9D2" w14:textId="77777777" w:rsidR="00F23C23" w:rsidRPr="00C758BC" w:rsidRDefault="00F23C23" w:rsidP="00AF3ED5">
            <w:pPr>
              <w:pStyle w:val="TAL"/>
            </w:pPr>
          </w:p>
        </w:tc>
        <w:tc>
          <w:tcPr>
            <w:tcW w:w="3966" w:type="dxa"/>
          </w:tcPr>
          <w:p w14:paraId="369C2034" w14:textId="40CC5D47" w:rsidR="00F23C23" w:rsidRPr="00C758BC" w:rsidRDefault="005A2948" w:rsidP="00AF3ED5">
            <w:pPr>
              <w:pStyle w:val="TAL"/>
            </w:pPr>
            <w:r>
              <w:t>Yes</w:t>
            </w:r>
          </w:p>
        </w:tc>
      </w:tr>
      <w:tr w:rsidR="00F23C23" w14:paraId="71F89835" w14:textId="77777777" w:rsidTr="00B1562B">
        <w:tc>
          <w:tcPr>
            <w:tcW w:w="1988" w:type="dxa"/>
            <w:tcBorders>
              <w:top w:val="single" w:sz="4" w:space="0" w:color="auto"/>
              <w:bottom w:val="nil"/>
            </w:tcBorders>
          </w:tcPr>
          <w:p w14:paraId="06B9C5A9" w14:textId="77777777" w:rsidR="00F23C23" w:rsidRPr="00C758BC" w:rsidRDefault="00F23C23" w:rsidP="00AF3ED5">
            <w:pPr>
              <w:pStyle w:val="TAL"/>
            </w:pPr>
            <w:r>
              <w:t>Active BWP switch</w:t>
            </w:r>
          </w:p>
        </w:tc>
        <w:tc>
          <w:tcPr>
            <w:tcW w:w="2022" w:type="dxa"/>
            <w:tcBorders>
              <w:bottom w:val="nil"/>
            </w:tcBorders>
            <w:vAlign w:val="center"/>
          </w:tcPr>
          <w:p w14:paraId="1FE099AC" w14:textId="77777777" w:rsidR="00F23C23" w:rsidRDefault="00F23C23" w:rsidP="00AF3ED5">
            <w:pPr>
              <w:pStyle w:val="TAL"/>
            </w:pPr>
            <w:r>
              <w:t>DCI-based and timer-based active BWP switch</w:t>
            </w:r>
          </w:p>
          <w:p w14:paraId="06741495" w14:textId="77777777" w:rsidR="00F23C23" w:rsidRDefault="00F23C23" w:rsidP="00AF3ED5">
            <w:pPr>
              <w:pStyle w:val="TAL"/>
            </w:pPr>
          </w:p>
        </w:tc>
        <w:tc>
          <w:tcPr>
            <w:tcW w:w="1800" w:type="dxa"/>
          </w:tcPr>
          <w:p w14:paraId="2E465B57" w14:textId="59B6C809" w:rsidR="00F23C23" w:rsidRPr="00C758BC" w:rsidRDefault="00F23C23" w:rsidP="00AF3ED5">
            <w:pPr>
              <w:pStyle w:val="TAL"/>
            </w:pPr>
            <w:r>
              <w:t>FR2-2</w:t>
            </w:r>
            <w:r w:rsidR="00FA26D0">
              <w:t xml:space="preserve"> </w:t>
            </w:r>
            <w:r>
              <w:t>-&gt;FR2-2</w:t>
            </w:r>
            <w:r w:rsidR="00FA26D0">
              <w:t xml:space="preserve"> (CCA)</w:t>
            </w:r>
          </w:p>
        </w:tc>
        <w:tc>
          <w:tcPr>
            <w:tcW w:w="3966" w:type="dxa"/>
          </w:tcPr>
          <w:p w14:paraId="763F359C" w14:textId="5E6A14B1" w:rsidR="00F23C23" w:rsidRPr="00C758BC" w:rsidRDefault="005A2948" w:rsidP="00AF3ED5">
            <w:pPr>
              <w:pStyle w:val="TAL"/>
            </w:pPr>
            <w:r>
              <w:t>Yes, but this test case can be same as the one defined for operation without CCA</w:t>
            </w:r>
          </w:p>
        </w:tc>
      </w:tr>
      <w:tr w:rsidR="00F23C23" w14:paraId="5889141A" w14:textId="77777777" w:rsidTr="00B1562B">
        <w:tc>
          <w:tcPr>
            <w:tcW w:w="1988" w:type="dxa"/>
            <w:tcBorders>
              <w:top w:val="nil"/>
              <w:bottom w:val="nil"/>
            </w:tcBorders>
          </w:tcPr>
          <w:p w14:paraId="68F410E1" w14:textId="77777777" w:rsidR="00F23C23" w:rsidRDefault="00F23C23" w:rsidP="00AF3ED5">
            <w:pPr>
              <w:pStyle w:val="TAL"/>
            </w:pPr>
          </w:p>
        </w:tc>
        <w:tc>
          <w:tcPr>
            <w:tcW w:w="2022" w:type="dxa"/>
            <w:tcBorders>
              <w:top w:val="nil"/>
              <w:bottom w:val="nil"/>
            </w:tcBorders>
            <w:vAlign w:val="center"/>
          </w:tcPr>
          <w:p w14:paraId="763869AB" w14:textId="77777777" w:rsidR="00F23C23" w:rsidRDefault="00F23C23" w:rsidP="00AF3ED5">
            <w:pPr>
              <w:pStyle w:val="TAL"/>
            </w:pPr>
          </w:p>
        </w:tc>
        <w:tc>
          <w:tcPr>
            <w:tcW w:w="1800" w:type="dxa"/>
          </w:tcPr>
          <w:p w14:paraId="6D3AAE78" w14:textId="50BD43CD" w:rsidR="00F23C23" w:rsidRPr="00C758BC" w:rsidRDefault="00F23C23" w:rsidP="00AF3ED5">
            <w:pPr>
              <w:pStyle w:val="TAL"/>
            </w:pPr>
            <w:r>
              <w:t>FR1-&gt;FR2-2</w:t>
            </w:r>
            <w:r w:rsidR="005A2948">
              <w:t xml:space="preserve"> (CCA)</w:t>
            </w:r>
          </w:p>
        </w:tc>
        <w:tc>
          <w:tcPr>
            <w:tcW w:w="3966" w:type="dxa"/>
          </w:tcPr>
          <w:p w14:paraId="72B65934" w14:textId="2B6D8EEA" w:rsidR="00F23C23" w:rsidRPr="00C758BC" w:rsidRDefault="005A2948" w:rsidP="00AF3ED5">
            <w:pPr>
              <w:pStyle w:val="TAL"/>
            </w:pPr>
            <w:r>
              <w:t>Low priority</w:t>
            </w:r>
          </w:p>
        </w:tc>
      </w:tr>
      <w:tr w:rsidR="00F23C23" w14:paraId="6330D4C8" w14:textId="77777777" w:rsidTr="00B1562B">
        <w:tc>
          <w:tcPr>
            <w:tcW w:w="1988" w:type="dxa"/>
            <w:tcBorders>
              <w:top w:val="nil"/>
              <w:bottom w:val="nil"/>
            </w:tcBorders>
          </w:tcPr>
          <w:p w14:paraId="1DD51F29" w14:textId="77777777" w:rsidR="00F23C23" w:rsidRDefault="00F23C23" w:rsidP="00AF3ED5">
            <w:pPr>
              <w:pStyle w:val="TAL"/>
            </w:pPr>
          </w:p>
        </w:tc>
        <w:tc>
          <w:tcPr>
            <w:tcW w:w="2022" w:type="dxa"/>
            <w:tcBorders>
              <w:top w:val="nil"/>
            </w:tcBorders>
            <w:vAlign w:val="center"/>
          </w:tcPr>
          <w:p w14:paraId="14192916" w14:textId="77777777" w:rsidR="00F23C23" w:rsidRDefault="00F23C23" w:rsidP="00AF3ED5">
            <w:pPr>
              <w:pStyle w:val="TAL"/>
            </w:pPr>
          </w:p>
        </w:tc>
        <w:tc>
          <w:tcPr>
            <w:tcW w:w="1800" w:type="dxa"/>
          </w:tcPr>
          <w:p w14:paraId="2449E585" w14:textId="094DF46B" w:rsidR="00F23C23" w:rsidRPr="00C758BC" w:rsidRDefault="00F23C23" w:rsidP="00AF3ED5">
            <w:pPr>
              <w:pStyle w:val="TAL"/>
            </w:pPr>
            <w:r>
              <w:t>One FR2-2</w:t>
            </w:r>
            <w:r w:rsidR="00B40136">
              <w:t xml:space="preserve"> (CCA)</w:t>
            </w:r>
            <w:r>
              <w:t xml:space="preserve"> cell</w:t>
            </w:r>
          </w:p>
        </w:tc>
        <w:tc>
          <w:tcPr>
            <w:tcW w:w="3966" w:type="dxa"/>
          </w:tcPr>
          <w:p w14:paraId="36E75190" w14:textId="5F7CFE56" w:rsidR="00F23C23" w:rsidRPr="00C758BC" w:rsidRDefault="005A2948" w:rsidP="00AF3ED5">
            <w:pPr>
              <w:pStyle w:val="TAL"/>
            </w:pPr>
            <w:r>
              <w:t>Low priority</w:t>
            </w:r>
          </w:p>
        </w:tc>
      </w:tr>
      <w:tr w:rsidR="00F23C23" w14:paraId="0D4DBBD2" w14:textId="77777777" w:rsidTr="00B1562B">
        <w:tc>
          <w:tcPr>
            <w:tcW w:w="1988" w:type="dxa"/>
            <w:tcBorders>
              <w:top w:val="nil"/>
              <w:bottom w:val="nil"/>
            </w:tcBorders>
          </w:tcPr>
          <w:p w14:paraId="635FE3D5" w14:textId="77777777" w:rsidR="00F23C23" w:rsidRPr="00C758BC" w:rsidRDefault="00F23C23" w:rsidP="00AF3ED5">
            <w:pPr>
              <w:pStyle w:val="TAL"/>
            </w:pPr>
          </w:p>
        </w:tc>
        <w:tc>
          <w:tcPr>
            <w:tcW w:w="2022" w:type="dxa"/>
            <w:tcBorders>
              <w:bottom w:val="single" w:sz="4" w:space="0" w:color="auto"/>
            </w:tcBorders>
            <w:vAlign w:val="center"/>
          </w:tcPr>
          <w:p w14:paraId="70B440C9" w14:textId="77777777" w:rsidR="00F23C23" w:rsidRDefault="00F23C23" w:rsidP="00AF3ED5">
            <w:pPr>
              <w:pStyle w:val="TAL"/>
            </w:pPr>
            <w:r>
              <w:t>RRC-based active BWP switch</w:t>
            </w:r>
          </w:p>
        </w:tc>
        <w:tc>
          <w:tcPr>
            <w:tcW w:w="1800" w:type="dxa"/>
          </w:tcPr>
          <w:p w14:paraId="4E265A20" w14:textId="77777777" w:rsidR="00F23C23" w:rsidRPr="00C758BC" w:rsidRDefault="00F23C23" w:rsidP="00AF3ED5">
            <w:pPr>
              <w:pStyle w:val="TAL"/>
            </w:pPr>
          </w:p>
        </w:tc>
        <w:tc>
          <w:tcPr>
            <w:tcW w:w="3966" w:type="dxa"/>
          </w:tcPr>
          <w:p w14:paraId="641824EE" w14:textId="200C9581" w:rsidR="00F23C23" w:rsidRPr="00C758BC" w:rsidRDefault="005A2948" w:rsidP="00AF3ED5">
            <w:pPr>
              <w:pStyle w:val="TAL"/>
            </w:pPr>
            <w:r>
              <w:t>Yes, but this test case can be same as the one defined for operation without CCA</w:t>
            </w:r>
          </w:p>
        </w:tc>
      </w:tr>
      <w:tr w:rsidR="00F23C23" w14:paraId="67E450EB" w14:textId="77777777" w:rsidTr="00B1562B">
        <w:tc>
          <w:tcPr>
            <w:tcW w:w="1988" w:type="dxa"/>
            <w:tcBorders>
              <w:top w:val="nil"/>
              <w:bottom w:val="nil"/>
            </w:tcBorders>
          </w:tcPr>
          <w:p w14:paraId="7A2B1657" w14:textId="77777777" w:rsidR="00F23C23" w:rsidRPr="00C758BC" w:rsidRDefault="00F23C23" w:rsidP="00AF3ED5">
            <w:pPr>
              <w:pStyle w:val="TAL"/>
            </w:pPr>
          </w:p>
        </w:tc>
        <w:tc>
          <w:tcPr>
            <w:tcW w:w="2022" w:type="dxa"/>
            <w:tcBorders>
              <w:bottom w:val="nil"/>
            </w:tcBorders>
            <w:vAlign w:val="center"/>
          </w:tcPr>
          <w:p w14:paraId="62050A81" w14:textId="026A68F2" w:rsidR="00F23C23" w:rsidRDefault="00FA26D0" w:rsidP="00AF3ED5">
            <w:pPr>
              <w:pStyle w:val="TAL"/>
            </w:pPr>
            <w:r w:rsidRPr="007275DF">
              <w:t>UL active BWP switch delay with consistent UL LBT failure on PCell subject to UL CCA</w:t>
            </w:r>
          </w:p>
        </w:tc>
        <w:tc>
          <w:tcPr>
            <w:tcW w:w="1800" w:type="dxa"/>
          </w:tcPr>
          <w:p w14:paraId="7670DD4A" w14:textId="14C72187" w:rsidR="00F23C23" w:rsidRPr="00C758BC" w:rsidRDefault="00F23C23" w:rsidP="00AF3ED5">
            <w:pPr>
              <w:pStyle w:val="TAL"/>
            </w:pPr>
            <w:r>
              <w:t>FR2-2</w:t>
            </w:r>
            <w:r w:rsidR="005A2948">
              <w:t xml:space="preserve"> (CCA)</w:t>
            </w:r>
          </w:p>
        </w:tc>
        <w:tc>
          <w:tcPr>
            <w:tcW w:w="3966" w:type="dxa"/>
          </w:tcPr>
          <w:p w14:paraId="36FECBFC" w14:textId="4B35DB71" w:rsidR="00F23C23" w:rsidRPr="00C758BC" w:rsidRDefault="005A2948" w:rsidP="00AF3ED5">
            <w:pPr>
              <w:pStyle w:val="TAL"/>
            </w:pPr>
            <w:r>
              <w:t>Yes</w:t>
            </w:r>
          </w:p>
        </w:tc>
      </w:tr>
      <w:tr w:rsidR="00F23C23" w14:paraId="1E7F102D" w14:textId="77777777" w:rsidTr="00B1562B">
        <w:tc>
          <w:tcPr>
            <w:tcW w:w="1988" w:type="dxa"/>
            <w:tcBorders>
              <w:top w:val="nil"/>
              <w:bottom w:val="nil"/>
            </w:tcBorders>
          </w:tcPr>
          <w:p w14:paraId="3D01476D" w14:textId="77777777" w:rsidR="00F23C23" w:rsidRPr="00C758BC" w:rsidRDefault="00F23C23" w:rsidP="00AF3ED5">
            <w:pPr>
              <w:pStyle w:val="TAL"/>
            </w:pPr>
          </w:p>
        </w:tc>
        <w:tc>
          <w:tcPr>
            <w:tcW w:w="2022" w:type="dxa"/>
            <w:tcBorders>
              <w:top w:val="nil"/>
            </w:tcBorders>
            <w:vAlign w:val="center"/>
          </w:tcPr>
          <w:p w14:paraId="751DE454" w14:textId="77777777" w:rsidR="00F23C23" w:rsidRDefault="00F23C23" w:rsidP="00AF3ED5">
            <w:pPr>
              <w:pStyle w:val="TAL"/>
            </w:pPr>
          </w:p>
        </w:tc>
        <w:tc>
          <w:tcPr>
            <w:tcW w:w="1800" w:type="dxa"/>
          </w:tcPr>
          <w:p w14:paraId="16CD7283" w14:textId="77777777" w:rsidR="00F23C23" w:rsidRPr="00C758BC" w:rsidRDefault="00F23C23" w:rsidP="00AF3ED5">
            <w:pPr>
              <w:pStyle w:val="TAL"/>
            </w:pPr>
            <w:r>
              <w:t>FR1-&gt;FR2-2</w:t>
            </w:r>
          </w:p>
        </w:tc>
        <w:tc>
          <w:tcPr>
            <w:tcW w:w="3966" w:type="dxa"/>
          </w:tcPr>
          <w:p w14:paraId="68CD13D7" w14:textId="1BC53220" w:rsidR="00F23C23" w:rsidRPr="00C758BC" w:rsidRDefault="008471EA" w:rsidP="00AF3ED5">
            <w:pPr>
              <w:pStyle w:val="TAL"/>
            </w:pPr>
            <w:r>
              <w:t>Not needed</w:t>
            </w:r>
          </w:p>
        </w:tc>
      </w:tr>
      <w:tr w:rsidR="00F23C23" w14:paraId="29BA0CB9" w14:textId="77777777" w:rsidTr="00B1562B">
        <w:tc>
          <w:tcPr>
            <w:tcW w:w="1988" w:type="dxa"/>
            <w:tcBorders>
              <w:top w:val="single" w:sz="4" w:space="0" w:color="auto"/>
              <w:bottom w:val="nil"/>
            </w:tcBorders>
          </w:tcPr>
          <w:p w14:paraId="2928AD6C" w14:textId="77777777" w:rsidR="00F23C23" w:rsidRPr="000629FA" w:rsidRDefault="00F23C23" w:rsidP="00AF3ED5">
            <w:pPr>
              <w:pStyle w:val="TAL"/>
            </w:pPr>
            <w:r w:rsidRPr="000629FA">
              <w:t>Radio link monitoring</w:t>
            </w:r>
          </w:p>
        </w:tc>
        <w:tc>
          <w:tcPr>
            <w:tcW w:w="2022" w:type="dxa"/>
            <w:tcBorders>
              <w:bottom w:val="nil"/>
            </w:tcBorders>
            <w:vAlign w:val="center"/>
          </w:tcPr>
          <w:p w14:paraId="1891C9F3" w14:textId="013337FE" w:rsidR="00F23C23" w:rsidRPr="000629FA" w:rsidRDefault="00F23C23" w:rsidP="00AF3ED5">
            <w:pPr>
              <w:pStyle w:val="TAL"/>
            </w:pPr>
            <w:r w:rsidRPr="000629FA">
              <w:t>FR2-2 P</w:t>
            </w:r>
            <w:r w:rsidR="008471EA" w:rsidRPr="000629FA">
              <w:t>c</w:t>
            </w:r>
            <w:r w:rsidRPr="000629FA">
              <w:t>ell</w:t>
            </w:r>
            <w:r w:rsidR="008471EA">
              <w:t xml:space="preserve"> (CCA)</w:t>
            </w:r>
            <w:r>
              <w:t xml:space="preserve">, </w:t>
            </w:r>
            <w:r w:rsidRPr="005E107D">
              <w:t>SSB-based</w:t>
            </w:r>
            <w:r w:rsidRPr="000629FA">
              <w:t xml:space="preserve"> </w:t>
            </w:r>
          </w:p>
        </w:tc>
        <w:tc>
          <w:tcPr>
            <w:tcW w:w="1800" w:type="dxa"/>
            <w:vAlign w:val="center"/>
          </w:tcPr>
          <w:p w14:paraId="2BFD2E38" w14:textId="77777777" w:rsidR="00F23C23" w:rsidRPr="000629FA" w:rsidRDefault="00F23C23" w:rsidP="00AF3ED5">
            <w:pPr>
              <w:pStyle w:val="TAL"/>
            </w:pPr>
            <w:r w:rsidRPr="000629FA">
              <w:t>Out-of-sync, in non-DRX</w:t>
            </w:r>
          </w:p>
        </w:tc>
        <w:tc>
          <w:tcPr>
            <w:tcW w:w="3966" w:type="dxa"/>
          </w:tcPr>
          <w:p w14:paraId="1EF4A065" w14:textId="77777777" w:rsidR="00F23C23" w:rsidRPr="000629FA" w:rsidRDefault="00F23C23" w:rsidP="00AF3ED5">
            <w:pPr>
              <w:pStyle w:val="TAL"/>
            </w:pPr>
            <w:r>
              <w:t>Yes</w:t>
            </w:r>
          </w:p>
        </w:tc>
      </w:tr>
      <w:tr w:rsidR="00F23C23" w14:paraId="6316F5EF" w14:textId="77777777" w:rsidTr="00B1562B">
        <w:tc>
          <w:tcPr>
            <w:tcW w:w="1988" w:type="dxa"/>
            <w:tcBorders>
              <w:top w:val="nil"/>
              <w:bottom w:val="nil"/>
            </w:tcBorders>
          </w:tcPr>
          <w:p w14:paraId="6186DA5D" w14:textId="77777777" w:rsidR="00F23C23" w:rsidRPr="000629FA" w:rsidRDefault="00F23C23" w:rsidP="00AF3ED5">
            <w:pPr>
              <w:pStyle w:val="TAL"/>
            </w:pPr>
          </w:p>
        </w:tc>
        <w:tc>
          <w:tcPr>
            <w:tcW w:w="2022" w:type="dxa"/>
            <w:tcBorders>
              <w:top w:val="nil"/>
              <w:bottom w:val="nil"/>
            </w:tcBorders>
            <w:vAlign w:val="center"/>
          </w:tcPr>
          <w:p w14:paraId="0D7414BB" w14:textId="77777777" w:rsidR="00F23C23" w:rsidRPr="000629FA" w:rsidRDefault="00F23C23" w:rsidP="00AF3ED5">
            <w:pPr>
              <w:pStyle w:val="TAL"/>
            </w:pPr>
          </w:p>
        </w:tc>
        <w:tc>
          <w:tcPr>
            <w:tcW w:w="1800" w:type="dxa"/>
            <w:vAlign w:val="center"/>
          </w:tcPr>
          <w:p w14:paraId="394BEF79" w14:textId="77777777" w:rsidR="00F23C23" w:rsidRPr="000629FA" w:rsidRDefault="00F23C23" w:rsidP="00AF3ED5">
            <w:pPr>
              <w:pStyle w:val="TAL"/>
            </w:pPr>
            <w:r w:rsidRPr="000629FA">
              <w:t>In-sync, in non-DRX mode</w:t>
            </w:r>
          </w:p>
        </w:tc>
        <w:tc>
          <w:tcPr>
            <w:tcW w:w="3966" w:type="dxa"/>
          </w:tcPr>
          <w:p w14:paraId="36BBF0F0" w14:textId="77777777" w:rsidR="00F23C23" w:rsidRPr="000629FA" w:rsidRDefault="00F23C23" w:rsidP="00AF3ED5">
            <w:pPr>
              <w:pStyle w:val="TAL"/>
            </w:pPr>
            <w:r>
              <w:t>Low priority</w:t>
            </w:r>
          </w:p>
        </w:tc>
      </w:tr>
      <w:tr w:rsidR="00F23C23" w14:paraId="498B19E8" w14:textId="77777777" w:rsidTr="00B1562B">
        <w:tc>
          <w:tcPr>
            <w:tcW w:w="1988" w:type="dxa"/>
            <w:tcBorders>
              <w:top w:val="nil"/>
              <w:bottom w:val="nil"/>
            </w:tcBorders>
          </w:tcPr>
          <w:p w14:paraId="02E5CE5C" w14:textId="77777777" w:rsidR="00F23C23" w:rsidRPr="000629FA" w:rsidRDefault="00F23C23" w:rsidP="00AF3ED5">
            <w:pPr>
              <w:pStyle w:val="TAL"/>
            </w:pPr>
          </w:p>
        </w:tc>
        <w:tc>
          <w:tcPr>
            <w:tcW w:w="2022" w:type="dxa"/>
            <w:tcBorders>
              <w:top w:val="nil"/>
              <w:bottom w:val="nil"/>
            </w:tcBorders>
            <w:vAlign w:val="center"/>
          </w:tcPr>
          <w:p w14:paraId="452A4E8D" w14:textId="77777777" w:rsidR="00F23C23" w:rsidRPr="000629FA" w:rsidRDefault="00F23C23" w:rsidP="00AF3ED5">
            <w:pPr>
              <w:pStyle w:val="TAL"/>
            </w:pPr>
          </w:p>
        </w:tc>
        <w:tc>
          <w:tcPr>
            <w:tcW w:w="1800" w:type="dxa"/>
            <w:vAlign w:val="center"/>
          </w:tcPr>
          <w:p w14:paraId="03145ABC" w14:textId="77777777" w:rsidR="00F23C23" w:rsidRPr="000629FA" w:rsidRDefault="00F23C23" w:rsidP="00AF3ED5">
            <w:pPr>
              <w:pStyle w:val="TAL"/>
            </w:pPr>
            <w:r w:rsidRPr="000629FA">
              <w:t>Out-of-sync, in DRX mode</w:t>
            </w:r>
          </w:p>
        </w:tc>
        <w:tc>
          <w:tcPr>
            <w:tcW w:w="3966" w:type="dxa"/>
          </w:tcPr>
          <w:p w14:paraId="3CFCCE82" w14:textId="77777777" w:rsidR="00F23C23" w:rsidRPr="000629FA" w:rsidRDefault="00F23C23" w:rsidP="00AF3ED5">
            <w:pPr>
              <w:pStyle w:val="TAL"/>
            </w:pPr>
            <w:r>
              <w:t>Low priority</w:t>
            </w:r>
          </w:p>
        </w:tc>
      </w:tr>
      <w:tr w:rsidR="00F23C23" w14:paraId="711F4568" w14:textId="77777777" w:rsidTr="00B1562B">
        <w:tc>
          <w:tcPr>
            <w:tcW w:w="1988" w:type="dxa"/>
            <w:tcBorders>
              <w:top w:val="nil"/>
              <w:bottom w:val="nil"/>
            </w:tcBorders>
          </w:tcPr>
          <w:p w14:paraId="786DBA76" w14:textId="77777777" w:rsidR="00F23C23" w:rsidRPr="000629FA" w:rsidRDefault="00F23C23" w:rsidP="00AF3ED5">
            <w:pPr>
              <w:pStyle w:val="TAL"/>
            </w:pPr>
          </w:p>
        </w:tc>
        <w:tc>
          <w:tcPr>
            <w:tcW w:w="2022" w:type="dxa"/>
            <w:tcBorders>
              <w:top w:val="nil"/>
              <w:bottom w:val="single" w:sz="4" w:space="0" w:color="auto"/>
            </w:tcBorders>
            <w:vAlign w:val="center"/>
          </w:tcPr>
          <w:p w14:paraId="24973143" w14:textId="77777777" w:rsidR="00F23C23" w:rsidRPr="000629FA" w:rsidRDefault="00F23C23" w:rsidP="00AF3ED5">
            <w:pPr>
              <w:pStyle w:val="TAL"/>
            </w:pPr>
          </w:p>
        </w:tc>
        <w:tc>
          <w:tcPr>
            <w:tcW w:w="1800" w:type="dxa"/>
            <w:vAlign w:val="center"/>
          </w:tcPr>
          <w:p w14:paraId="57499C7F" w14:textId="77777777" w:rsidR="00F23C23" w:rsidRPr="000629FA" w:rsidRDefault="00F23C23" w:rsidP="00AF3ED5">
            <w:pPr>
              <w:pStyle w:val="TAL"/>
            </w:pPr>
            <w:r w:rsidRPr="000629FA">
              <w:t>In-sync, in DRX mode</w:t>
            </w:r>
          </w:p>
        </w:tc>
        <w:tc>
          <w:tcPr>
            <w:tcW w:w="3966" w:type="dxa"/>
          </w:tcPr>
          <w:p w14:paraId="3FAD2989" w14:textId="77777777" w:rsidR="00F23C23" w:rsidRPr="000629FA" w:rsidRDefault="00F23C23" w:rsidP="00AF3ED5">
            <w:pPr>
              <w:pStyle w:val="TAL"/>
            </w:pPr>
            <w:r>
              <w:t>Yes</w:t>
            </w:r>
          </w:p>
        </w:tc>
      </w:tr>
      <w:tr w:rsidR="00F23C23" w14:paraId="68DD633C" w14:textId="77777777" w:rsidTr="00B1562B">
        <w:tc>
          <w:tcPr>
            <w:tcW w:w="1988" w:type="dxa"/>
            <w:tcBorders>
              <w:top w:val="nil"/>
              <w:bottom w:val="single" w:sz="4" w:space="0" w:color="auto"/>
            </w:tcBorders>
          </w:tcPr>
          <w:p w14:paraId="553718CC" w14:textId="77777777" w:rsidR="00F23C23" w:rsidRPr="000629FA" w:rsidRDefault="00F23C23" w:rsidP="00AF3ED5">
            <w:pPr>
              <w:pStyle w:val="TAL"/>
            </w:pPr>
          </w:p>
        </w:tc>
        <w:tc>
          <w:tcPr>
            <w:tcW w:w="2022" w:type="dxa"/>
            <w:tcBorders>
              <w:bottom w:val="single" w:sz="4" w:space="0" w:color="auto"/>
            </w:tcBorders>
            <w:vAlign w:val="center"/>
          </w:tcPr>
          <w:p w14:paraId="3DBF2A05" w14:textId="77777777" w:rsidR="00F23C23" w:rsidRPr="000629FA" w:rsidRDefault="00F23C23" w:rsidP="00AF3ED5">
            <w:pPr>
              <w:pStyle w:val="TAL"/>
            </w:pPr>
            <w:r>
              <w:t>Scheduling restrictions</w:t>
            </w:r>
          </w:p>
        </w:tc>
        <w:tc>
          <w:tcPr>
            <w:tcW w:w="1800" w:type="dxa"/>
          </w:tcPr>
          <w:p w14:paraId="69BBD6DC" w14:textId="77777777" w:rsidR="00F23C23" w:rsidRPr="000629FA" w:rsidRDefault="00F23C23" w:rsidP="00AF3ED5">
            <w:pPr>
              <w:pStyle w:val="TAL"/>
            </w:pPr>
          </w:p>
        </w:tc>
        <w:tc>
          <w:tcPr>
            <w:tcW w:w="3966" w:type="dxa"/>
          </w:tcPr>
          <w:p w14:paraId="42D7B8E8" w14:textId="6CFF3FB9" w:rsidR="00F23C23" w:rsidRPr="000629FA" w:rsidRDefault="005A2948" w:rsidP="00AF3ED5">
            <w:pPr>
              <w:pStyle w:val="TAL"/>
            </w:pPr>
            <w:r>
              <w:t>Yes, but this test case can be same as the one defined for operation without CCA</w:t>
            </w:r>
          </w:p>
        </w:tc>
      </w:tr>
      <w:tr w:rsidR="00F23C23" w14:paraId="5CE6A05E" w14:textId="77777777" w:rsidTr="00B1562B">
        <w:tc>
          <w:tcPr>
            <w:tcW w:w="1988" w:type="dxa"/>
            <w:tcBorders>
              <w:top w:val="single" w:sz="4" w:space="0" w:color="auto"/>
              <w:bottom w:val="nil"/>
            </w:tcBorders>
          </w:tcPr>
          <w:p w14:paraId="1034F587" w14:textId="77777777" w:rsidR="00F23C23" w:rsidRPr="000629FA" w:rsidRDefault="00F23C23" w:rsidP="00AF3ED5">
            <w:pPr>
              <w:pStyle w:val="TAL"/>
            </w:pPr>
            <w:r>
              <w:t>Beam failure detection and link recovery</w:t>
            </w:r>
          </w:p>
        </w:tc>
        <w:tc>
          <w:tcPr>
            <w:tcW w:w="2022" w:type="dxa"/>
            <w:tcBorders>
              <w:bottom w:val="nil"/>
            </w:tcBorders>
            <w:vAlign w:val="center"/>
          </w:tcPr>
          <w:p w14:paraId="5ABBF1C4" w14:textId="53DE7623" w:rsidR="00F23C23" w:rsidRPr="000629FA" w:rsidRDefault="00F23C23" w:rsidP="00AF3ED5">
            <w:pPr>
              <w:pStyle w:val="TAL"/>
            </w:pPr>
            <w:r>
              <w:t xml:space="preserve">FR2-2 PCell </w:t>
            </w:r>
            <w:r w:rsidR="00235068">
              <w:t>(CCA)</w:t>
            </w:r>
          </w:p>
        </w:tc>
        <w:tc>
          <w:tcPr>
            <w:tcW w:w="1800" w:type="dxa"/>
          </w:tcPr>
          <w:p w14:paraId="7736CF1B" w14:textId="77777777" w:rsidR="00F23C23" w:rsidRPr="000629FA" w:rsidRDefault="00F23C23" w:rsidP="00AF3ED5">
            <w:pPr>
              <w:pStyle w:val="TAL"/>
            </w:pPr>
            <w:r>
              <w:t>SSB-based in non-DRX mode</w:t>
            </w:r>
          </w:p>
        </w:tc>
        <w:tc>
          <w:tcPr>
            <w:tcW w:w="3966" w:type="dxa"/>
          </w:tcPr>
          <w:p w14:paraId="431D7A38" w14:textId="77777777" w:rsidR="00F23C23" w:rsidRPr="000629FA" w:rsidRDefault="00F23C23" w:rsidP="00AF3ED5">
            <w:pPr>
              <w:pStyle w:val="TAL"/>
            </w:pPr>
            <w:r>
              <w:t>Yes</w:t>
            </w:r>
          </w:p>
        </w:tc>
      </w:tr>
      <w:tr w:rsidR="00F23C23" w14:paraId="131269A8" w14:textId="77777777" w:rsidTr="00B1562B">
        <w:tc>
          <w:tcPr>
            <w:tcW w:w="1988" w:type="dxa"/>
            <w:tcBorders>
              <w:top w:val="nil"/>
              <w:bottom w:val="nil"/>
            </w:tcBorders>
          </w:tcPr>
          <w:p w14:paraId="16A310D1" w14:textId="77777777" w:rsidR="00F23C23" w:rsidRPr="007B4FBC" w:rsidRDefault="00F23C23" w:rsidP="00AF3ED5">
            <w:pPr>
              <w:pStyle w:val="TAL"/>
            </w:pPr>
          </w:p>
        </w:tc>
        <w:tc>
          <w:tcPr>
            <w:tcW w:w="2022" w:type="dxa"/>
            <w:tcBorders>
              <w:top w:val="nil"/>
              <w:bottom w:val="nil"/>
            </w:tcBorders>
            <w:vAlign w:val="center"/>
          </w:tcPr>
          <w:p w14:paraId="08C8CD2A" w14:textId="77777777" w:rsidR="00F23C23" w:rsidRPr="007B4FBC" w:rsidRDefault="00F23C23" w:rsidP="00AF3ED5">
            <w:pPr>
              <w:pStyle w:val="TAL"/>
            </w:pPr>
          </w:p>
        </w:tc>
        <w:tc>
          <w:tcPr>
            <w:tcW w:w="1800" w:type="dxa"/>
          </w:tcPr>
          <w:p w14:paraId="1A737051" w14:textId="77777777" w:rsidR="00F23C23" w:rsidRPr="007B4FBC" w:rsidRDefault="00F23C23" w:rsidP="00AF3ED5">
            <w:pPr>
              <w:pStyle w:val="TAL"/>
            </w:pPr>
            <w:r w:rsidRPr="007B4FBC">
              <w:t>SSB-based in non-DRX mode</w:t>
            </w:r>
          </w:p>
        </w:tc>
        <w:tc>
          <w:tcPr>
            <w:tcW w:w="3966" w:type="dxa"/>
          </w:tcPr>
          <w:p w14:paraId="496A6E33" w14:textId="77777777" w:rsidR="00F23C23" w:rsidRPr="000629FA" w:rsidRDefault="00F23C23" w:rsidP="00AF3ED5">
            <w:pPr>
              <w:pStyle w:val="TAL"/>
            </w:pPr>
            <w:r>
              <w:t>Low priority</w:t>
            </w:r>
          </w:p>
        </w:tc>
      </w:tr>
      <w:tr w:rsidR="00F23C23" w14:paraId="6EE77350" w14:textId="77777777" w:rsidTr="00B1562B">
        <w:tc>
          <w:tcPr>
            <w:tcW w:w="1988" w:type="dxa"/>
            <w:tcBorders>
              <w:top w:val="nil"/>
              <w:bottom w:val="nil"/>
            </w:tcBorders>
          </w:tcPr>
          <w:p w14:paraId="446BFE50" w14:textId="77777777" w:rsidR="00F23C23" w:rsidRPr="007B4FBC" w:rsidRDefault="00F23C23" w:rsidP="00AF3ED5">
            <w:pPr>
              <w:pStyle w:val="TAL"/>
            </w:pPr>
          </w:p>
        </w:tc>
        <w:tc>
          <w:tcPr>
            <w:tcW w:w="2022" w:type="dxa"/>
            <w:tcBorders>
              <w:top w:val="nil"/>
              <w:bottom w:val="nil"/>
            </w:tcBorders>
            <w:vAlign w:val="center"/>
          </w:tcPr>
          <w:p w14:paraId="7E082A4F" w14:textId="77777777" w:rsidR="00F23C23" w:rsidRPr="007B4FBC" w:rsidRDefault="00F23C23" w:rsidP="00AF3ED5">
            <w:pPr>
              <w:pStyle w:val="TAL"/>
            </w:pPr>
          </w:p>
        </w:tc>
        <w:tc>
          <w:tcPr>
            <w:tcW w:w="1800" w:type="dxa"/>
          </w:tcPr>
          <w:p w14:paraId="1A4C2471" w14:textId="77777777" w:rsidR="00F23C23" w:rsidRPr="007B4FBC" w:rsidRDefault="00F23C23" w:rsidP="00AF3ED5">
            <w:pPr>
              <w:pStyle w:val="TAL"/>
            </w:pPr>
            <w:r w:rsidRPr="007B4FBC">
              <w:t>CSI-RS-based in non-DRX mode</w:t>
            </w:r>
          </w:p>
        </w:tc>
        <w:tc>
          <w:tcPr>
            <w:tcW w:w="3966" w:type="dxa"/>
          </w:tcPr>
          <w:p w14:paraId="11B1D93B" w14:textId="77777777" w:rsidR="00F23C23" w:rsidRPr="000629FA" w:rsidRDefault="00F23C23" w:rsidP="00AF3ED5">
            <w:pPr>
              <w:pStyle w:val="TAL"/>
            </w:pPr>
            <w:r>
              <w:t>Low priority</w:t>
            </w:r>
          </w:p>
        </w:tc>
      </w:tr>
      <w:tr w:rsidR="00F23C23" w14:paraId="58462882" w14:textId="77777777" w:rsidTr="00B1562B">
        <w:tc>
          <w:tcPr>
            <w:tcW w:w="1988" w:type="dxa"/>
            <w:tcBorders>
              <w:top w:val="nil"/>
              <w:bottom w:val="nil"/>
            </w:tcBorders>
          </w:tcPr>
          <w:p w14:paraId="403FBDD2" w14:textId="77777777" w:rsidR="00F23C23" w:rsidRPr="007B4FBC" w:rsidRDefault="00F23C23" w:rsidP="00AF3ED5">
            <w:pPr>
              <w:pStyle w:val="TAL"/>
            </w:pPr>
          </w:p>
        </w:tc>
        <w:tc>
          <w:tcPr>
            <w:tcW w:w="2022" w:type="dxa"/>
            <w:tcBorders>
              <w:top w:val="nil"/>
              <w:bottom w:val="single" w:sz="4" w:space="0" w:color="auto"/>
            </w:tcBorders>
            <w:vAlign w:val="center"/>
          </w:tcPr>
          <w:p w14:paraId="68620192" w14:textId="77777777" w:rsidR="00F23C23" w:rsidRPr="007B4FBC" w:rsidRDefault="00F23C23" w:rsidP="00AF3ED5">
            <w:pPr>
              <w:pStyle w:val="TAL"/>
            </w:pPr>
          </w:p>
        </w:tc>
        <w:tc>
          <w:tcPr>
            <w:tcW w:w="1800" w:type="dxa"/>
          </w:tcPr>
          <w:p w14:paraId="12E3278B" w14:textId="77777777" w:rsidR="00F23C23" w:rsidRPr="007B4FBC" w:rsidRDefault="00F23C23" w:rsidP="00AF3ED5">
            <w:pPr>
              <w:pStyle w:val="TAL"/>
            </w:pPr>
            <w:r w:rsidRPr="007B4FBC">
              <w:t>CSI-RS -based in non-DRX mode</w:t>
            </w:r>
          </w:p>
        </w:tc>
        <w:tc>
          <w:tcPr>
            <w:tcW w:w="3966" w:type="dxa"/>
          </w:tcPr>
          <w:p w14:paraId="0B04F560" w14:textId="77777777" w:rsidR="00F23C23" w:rsidRPr="000629FA" w:rsidRDefault="00F23C23" w:rsidP="00AF3ED5">
            <w:pPr>
              <w:pStyle w:val="TAL"/>
            </w:pPr>
            <w:r>
              <w:t>Yes</w:t>
            </w:r>
          </w:p>
        </w:tc>
      </w:tr>
      <w:tr w:rsidR="00F23C23" w14:paraId="74EA8D2D" w14:textId="77777777" w:rsidTr="00B1562B">
        <w:tc>
          <w:tcPr>
            <w:tcW w:w="1988" w:type="dxa"/>
            <w:tcBorders>
              <w:top w:val="nil"/>
              <w:bottom w:val="single" w:sz="4" w:space="0" w:color="auto"/>
            </w:tcBorders>
          </w:tcPr>
          <w:p w14:paraId="168CEBC1" w14:textId="77777777" w:rsidR="00F23C23" w:rsidRPr="007B4FBC" w:rsidRDefault="00F23C23" w:rsidP="00AF3ED5">
            <w:pPr>
              <w:pStyle w:val="TAL"/>
            </w:pPr>
          </w:p>
        </w:tc>
        <w:tc>
          <w:tcPr>
            <w:tcW w:w="2022" w:type="dxa"/>
            <w:tcBorders>
              <w:top w:val="single" w:sz="4" w:space="0" w:color="auto"/>
              <w:bottom w:val="single" w:sz="4" w:space="0" w:color="auto"/>
            </w:tcBorders>
            <w:vAlign w:val="center"/>
          </w:tcPr>
          <w:p w14:paraId="373D0D80" w14:textId="77777777" w:rsidR="00F23C23" w:rsidRPr="007B4FBC" w:rsidRDefault="00F23C23" w:rsidP="00AF3ED5">
            <w:pPr>
              <w:pStyle w:val="TAL"/>
            </w:pPr>
            <w:r w:rsidRPr="007B4FBC">
              <w:t>Scheduling restrictions</w:t>
            </w:r>
          </w:p>
        </w:tc>
        <w:tc>
          <w:tcPr>
            <w:tcW w:w="1800" w:type="dxa"/>
          </w:tcPr>
          <w:p w14:paraId="3C3BBECB" w14:textId="77777777" w:rsidR="00F23C23" w:rsidRPr="007B4FBC" w:rsidRDefault="00F23C23" w:rsidP="00AF3ED5">
            <w:pPr>
              <w:pStyle w:val="TAL"/>
            </w:pPr>
            <w:r>
              <w:t>SSB-based in non-DRX mode</w:t>
            </w:r>
          </w:p>
        </w:tc>
        <w:tc>
          <w:tcPr>
            <w:tcW w:w="3966" w:type="dxa"/>
          </w:tcPr>
          <w:p w14:paraId="30F65368" w14:textId="5DE2B851" w:rsidR="00F23C23" w:rsidRPr="000629FA" w:rsidRDefault="00235068" w:rsidP="00AF3ED5">
            <w:pPr>
              <w:pStyle w:val="TAL"/>
            </w:pPr>
            <w:r>
              <w:t>Yes, but this test case can be same as the one defined for operation without CCA</w:t>
            </w:r>
          </w:p>
        </w:tc>
      </w:tr>
      <w:tr w:rsidR="00F23C23" w14:paraId="2A727D37" w14:textId="77777777" w:rsidTr="00B1562B">
        <w:tc>
          <w:tcPr>
            <w:tcW w:w="1988" w:type="dxa"/>
            <w:tcBorders>
              <w:top w:val="single" w:sz="4" w:space="0" w:color="auto"/>
              <w:bottom w:val="nil"/>
            </w:tcBorders>
          </w:tcPr>
          <w:p w14:paraId="6536F3BA" w14:textId="77777777" w:rsidR="00F23C23" w:rsidRPr="007B4FBC" w:rsidRDefault="00F23C23" w:rsidP="00AF3ED5">
            <w:pPr>
              <w:pStyle w:val="TAL"/>
            </w:pPr>
            <w:r w:rsidRPr="007B4FBC">
              <w:t>SCell activation/deactivation delay</w:t>
            </w:r>
          </w:p>
        </w:tc>
        <w:tc>
          <w:tcPr>
            <w:tcW w:w="2022" w:type="dxa"/>
            <w:tcBorders>
              <w:bottom w:val="nil"/>
            </w:tcBorders>
            <w:vAlign w:val="center"/>
          </w:tcPr>
          <w:p w14:paraId="0831147E" w14:textId="28EFAFC6" w:rsidR="00F23C23" w:rsidRPr="007B4FBC" w:rsidRDefault="00F23C23" w:rsidP="00AF3ED5">
            <w:pPr>
              <w:pStyle w:val="TAL"/>
            </w:pPr>
            <w:r>
              <w:t xml:space="preserve">SCell in FR2 </w:t>
            </w:r>
            <w:r w:rsidR="00235068">
              <w:t>(CCA)</w:t>
            </w:r>
          </w:p>
        </w:tc>
        <w:tc>
          <w:tcPr>
            <w:tcW w:w="1800" w:type="dxa"/>
          </w:tcPr>
          <w:p w14:paraId="5DEBEB28" w14:textId="77777777" w:rsidR="00F23C23" w:rsidRPr="007B4FBC" w:rsidRDefault="00F23C23" w:rsidP="00AF3ED5">
            <w:pPr>
              <w:pStyle w:val="TAL"/>
            </w:pPr>
            <w:r>
              <w:t>intra-band in non-DRX</w:t>
            </w:r>
          </w:p>
        </w:tc>
        <w:tc>
          <w:tcPr>
            <w:tcW w:w="3966" w:type="dxa"/>
          </w:tcPr>
          <w:p w14:paraId="11815A51" w14:textId="77777777" w:rsidR="00F23C23" w:rsidRPr="000629FA" w:rsidRDefault="00F23C23" w:rsidP="00AF3ED5">
            <w:pPr>
              <w:pStyle w:val="TAL"/>
            </w:pPr>
            <w:r>
              <w:t>Yes</w:t>
            </w:r>
          </w:p>
        </w:tc>
      </w:tr>
      <w:tr w:rsidR="00F23C23" w14:paraId="62875159" w14:textId="77777777" w:rsidTr="00B1562B">
        <w:tc>
          <w:tcPr>
            <w:tcW w:w="1988" w:type="dxa"/>
            <w:tcBorders>
              <w:top w:val="nil"/>
              <w:bottom w:val="nil"/>
            </w:tcBorders>
          </w:tcPr>
          <w:p w14:paraId="053A6BC5" w14:textId="77777777" w:rsidR="00F23C23" w:rsidRPr="007B4FBC" w:rsidRDefault="00F23C23" w:rsidP="00AF3ED5">
            <w:pPr>
              <w:pStyle w:val="TAL"/>
            </w:pPr>
          </w:p>
        </w:tc>
        <w:tc>
          <w:tcPr>
            <w:tcW w:w="2022" w:type="dxa"/>
            <w:tcBorders>
              <w:top w:val="nil"/>
            </w:tcBorders>
            <w:vAlign w:val="center"/>
          </w:tcPr>
          <w:p w14:paraId="2D450E4E" w14:textId="77777777" w:rsidR="00F23C23" w:rsidRDefault="00F23C23" w:rsidP="00AF3ED5">
            <w:pPr>
              <w:pStyle w:val="TAL"/>
            </w:pPr>
          </w:p>
        </w:tc>
        <w:tc>
          <w:tcPr>
            <w:tcW w:w="1800" w:type="dxa"/>
          </w:tcPr>
          <w:p w14:paraId="4D42807B" w14:textId="77777777" w:rsidR="00F23C23" w:rsidRPr="007B4FBC" w:rsidRDefault="00F23C23" w:rsidP="00AF3ED5">
            <w:pPr>
              <w:pStyle w:val="TAL"/>
            </w:pPr>
            <w:r>
              <w:t>inter-band in non-DRX</w:t>
            </w:r>
          </w:p>
        </w:tc>
        <w:tc>
          <w:tcPr>
            <w:tcW w:w="3966" w:type="dxa"/>
          </w:tcPr>
          <w:p w14:paraId="139BFEB6" w14:textId="77777777" w:rsidR="00F23C23" w:rsidRPr="000629FA" w:rsidRDefault="00F23C23" w:rsidP="00AF3ED5">
            <w:pPr>
              <w:pStyle w:val="TAL"/>
            </w:pPr>
            <w:r>
              <w:t>Low priority</w:t>
            </w:r>
          </w:p>
        </w:tc>
      </w:tr>
      <w:tr w:rsidR="00F23C23" w14:paraId="5A6D1263" w14:textId="77777777" w:rsidTr="00B1562B">
        <w:tc>
          <w:tcPr>
            <w:tcW w:w="1988" w:type="dxa"/>
            <w:tcBorders>
              <w:top w:val="nil"/>
              <w:bottom w:val="nil"/>
            </w:tcBorders>
          </w:tcPr>
          <w:p w14:paraId="7C48BD3D" w14:textId="77777777" w:rsidR="00F23C23" w:rsidRPr="007B4FBC" w:rsidRDefault="00F23C23" w:rsidP="00AF3ED5">
            <w:pPr>
              <w:pStyle w:val="TAL"/>
            </w:pPr>
          </w:p>
        </w:tc>
        <w:tc>
          <w:tcPr>
            <w:tcW w:w="2022" w:type="dxa"/>
            <w:tcBorders>
              <w:bottom w:val="single" w:sz="4" w:space="0" w:color="auto"/>
            </w:tcBorders>
            <w:vAlign w:val="center"/>
          </w:tcPr>
          <w:p w14:paraId="0D90BB4F" w14:textId="18BDA113" w:rsidR="00F23C23" w:rsidRPr="007B4FBC" w:rsidRDefault="00F23C23" w:rsidP="00AF3ED5">
            <w:pPr>
              <w:pStyle w:val="TAL"/>
            </w:pPr>
            <w:r>
              <w:rPr>
                <w:lang w:eastAsia="zh-CN"/>
              </w:rPr>
              <w:t>FR1+FR2</w:t>
            </w:r>
            <w:r w:rsidR="00235068">
              <w:rPr>
                <w:lang w:eastAsia="zh-CN"/>
              </w:rPr>
              <w:t xml:space="preserve"> (CCA)</w:t>
            </w:r>
            <w:r>
              <w:t xml:space="preserve"> int</w:t>
            </w:r>
            <w:r>
              <w:rPr>
                <w:lang w:eastAsia="zh-CN"/>
              </w:rPr>
              <w:t>er</w:t>
            </w:r>
            <w:r>
              <w:t xml:space="preserve">-band </w:t>
            </w:r>
            <w:r>
              <w:rPr>
                <w:lang w:eastAsia="zh-CN"/>
              </w:rPr>
              <w:t>with target SCell in FR2</w:t>
            </w:r>
          </w:p>
        </w:tc>
        <w:tc>
          <w:tcPr>
            <w:tcW w:w="1800" w:type="dxa"/>
          </w:tcPr>
          <w:p w14:paraId="046E79C7" w14:textId="77777777" w:rsidR="00F23C23" w:rsidRPr="007B4FBC" w:rsidRDefault="00F23C23" w:rsidP="00AF3ED5">
            <w:pPr>
              <w:pStyle w:val="TAL"/>
            </w:pPr>
          </w:p>
        </w:tc>
        <w:tc>
          <w:tcPr>
            <w:tcW w:w="3966" w:type="dxa"/>
          </w:tcPr>
          <w:p w14:paraId="517A431A" w14:textId="77777777" w:rsidR="00F23C23" w:rsidRPr="000629FA" w:rsidRDefault="00F23C23" w:rsidP="00AF3ED5">
            <w:pPr>
              <w:pStyle w:val="TAL"/>
            </w:pPr>
            <w:r>
              <w:t>Yes</w:t>
            </w:r>
          </w:p>
        </w:tc>
      </w:tr>
      <w:tr w:rsidR="00F23C23" w14:paraId="7E42030C" w14:textId="77777777" w:rsidTr="00B1562B">
        <w:tc>
          <w:tcPr>
            <w:tcW w:w="1988" w:type="dxa"/>
            <w:tcBorders>
              <w:top w:val="single" w:sz="4" w:space="0" w:color="auto"/>
              <w:bottom w:val="nil"/>
            </w:tcBorders>
          </w:tcPr>
          <w:p w14:paraId="256746EB" w14:textId="77777777" w:rsidR="00F23C23" w:rsidRPr="007B4FBC" w:rsidRDefault="00F23C23" w:rsidP="00AF3ED5">
            <w:pPr>
              <w:pStyle w:val="TAL"/>
            </w:pPr>
            <w:r>
              <w:t>PSCell addition and release delay</w:t>
            </w:r>
          </w:p>
        </w:tc>
        <w:tc>
          <w:tcPr>
            <w:tcW w:w="2022" w:type="dxa"/>
            <w:tcBorders>
              <w:top w:val="nil"/>
            </w:tcBorders>
            <w:vAlign w:val="center"/>
          </w:tcPr>
          <w:p w14:paraId="06186EE1" w14:textId="77777777" w:rsidR="00F23C23" w:rsidRPr="007B4FBC" w:rsidRDefault="00F23C23" w:rsidP="00AF3ED5">
            <w:pPr>
              <w:pStyle w:val="TAL"/>
            </w:pPr>
            <w:r>
              <w:t>Known PSCell</w:t>
            </w:r>
          </w:p>
        </w:tc>
        <w:tc>
          <w:tcPr>
            <w:tcW w:w="1800" w:type="dxa"/>
          </w:tcPr>
          <w:p w14:paraId="7262687B" w14:textId="77777777" w:rsidR="00F23C23" w:rsidRDefault="00F23C23" w:rsidP="00AF3ED5">
            <w:pPr>
              <w:pStyle w:val="TAL"/>
            </w:pPr>
          </w:p>
        </w:tc>
        <w:tc>
          <w:tcPr>
            <w:tcW w:w="3966" w:type="dxa"/>
          </w:tcPr>
          <w:p w14:paraId="735AD248" w14:textId="77777777" w:rsidR="00F23C23" w:rsidRPr="000629FA" w:rsidRDefault="00F23C23" w:rsidP="00AF3ED5">
            <w:pPr>
              <w:pStyle w:val="TAL"/>
            </w:pPr>
            <w:r>
              <w:t>No</w:t>
            </w:r>
          </w:p>
        </w:tc>
      </w:tr>
      <w:tr w:rsidR="00F23C23" w14:paraId="4E049724" w14:textId="77777777" w:rsidTr="00B1562B">
        <w:tc>
          <w:tcPr>
            <w:tcW w:w="1988" w:type="dxa"/>
            <w:tcBorders>
              <w:top w:val="nil"/>
              <w:bottom w:val="single" w:sz="4" w:space="0" w:color="auto"/>
            </w:tcBorders>
          </w:tcPr>
          <w:p w14:paraId="457BDCF8" w14:textId="77777777" w:rsidR="00F23C23" w:rsidRDefault="00F23C23" w:rsidP="00AF3ED5">
            <w:pPr>
              <w:pStyle w:val="TAL"/>
            </w:pPr>
          </w:p>
        </w:tc>
        <w:tc>
          <w:tcPr>
            <w:tcW w:w="2022" w:type="dxa"/>
            <w:tcBorders>
              <w:top w:val="nil"/>
            </w:tcBorders>
            <w:vAlign w:val="center"/>
          </w:tcPr>
          <w:p w14:paraId="3BD8E871" w14:textId="77777777" w:rsidR="00F23C23" w:rsidRPr="007B4FBC" w:rsidRDefault="00F23C23" w:rsidP="00AF3ED5">
            <w:pPr>
              <w:pStyle w:val="TAL"/>
            </w:pPr>
            <w:r>
              <w:t>Unknown PSCell</w:t>
            </w:r>
          </w:p>
        </w:tc>
        <w:tc>
          <w:tcPr>
            <w:tcW w:w="1800" w:type="dxa"/>
          </w:tcPr>
          <w:p w14:paraId="0B5A026F" w14:textId="77777777" w:rsidR="00F23C23" w:rsidRDefault="00F23C23" w:rsidP="00AF3ED5">
            <w:pPr>
              <w:pStyle w:val="TAL"/>
            </w:pPr>
          </w:p>
        </w:tc>
        <w:tc>
          <w:tcPr>
            <w:tcW w:w="3966" w:type="dxa"/>
          </w:tcPr>
          <w:p w14:paraId="10E576A0" w14:textId="77777777" w:rsidR="00F23C23" w:rsidRPr="000629FA" w:rsidRDefault="00F23C23" w:rsidP="00AF3ED5">
            <w:pPr>
              <w:pStyle w:val="TAL"/>
            </w:pPr>
            <w:r>
              <w:t>Yes</w:t>
            </w:r>
          </w:p>
        </w:tc>
      </w:tr>
      <w:tr w:rsidR="00F23C23" w14:paraId="21BC35DB" w14:textId="77777777" w:rsidTr="00B1562B">
        <w:tc>
          <w:tcPr>
            <w:tcW w:w="1988" w:type="dxa"/>
            <w:tcBorders>
              <w:top w:val="single" w:sz="4" w:space="0" w:color="auto"/>
              <w:bottom w:val="nil"/>
            </w:tcBorders>
          </w:tcPr>
          <w:p w14:paraId="212710B4" w14:textId="77777777" w:rsidR="00F23C23" w:rsidRPr="0010749A" w:rsidRDefault="00F23C23" w:rsidP="00AF3ED5">
            <w:pPr>
              <w:pStyle w:val="TAL"/>
            </w:pPr>
            <w:r w:rsidRPr="0010749A">
              <w:t>Active TCI state switching delay</w:t>
            </w:r>
          </w:p>
        </w:tc>
        <w:tc>
          <w:tcPr>
            <w:tcW w:w="2022" w:type="dxa"/>
            <w:vAlign w:val="center"/>
          </w:tcPr>
          <w:p w14:paraId="72B88DF2" w14:textId="77777777" w:rsidR="00F23C23" w:rsidRPr="0010749A" w:rsidRDefault="00F23C23" w:rsidP="00AF3ED5">
            <w:pPr>
              <w:pStyle w:val="TAL"/>
            </w:pPr>
            <w:r w:rsidRPr="0010749A">
              <w:t>MAC-CE based</w:t>
            </w:r>
          </w:p>
        </w:tc>
        <w:tc>
          <w:tcPr>
            <w:tcW w:w="1800" w:type="dxa"/>
          </w:tcPr>
          <w:p w14:paraId="2D2A84D6" w14:textId="02329F5C" w:rsidR="00F23C23" w:rsidRPr="0010749A" w:rsidRDefault="00F23C23" w:rsidP="00AF3ED5">
            <w:pPr>
              <w:pStyle w:val="TAL"/>
            </w:pPr>
            <w:r w:rsidRPr="0010749A">
              <w:t>PCell in FR2-2</w:t>
            </w:r>
            <w:r w:rsidR="00235068">
              <w:t xml:space="preserve"> (CCA)</w:t>
            </w:r>
          </w:p>
        </w:tc>
        <w:tc>
          <w:tcPr>
            <w:tcW w:w="3966" w:type="dxa"/>
          </w:tcPr>
          <w:p w14:paraId="784C49E8" w14:textId="77777777" w:rsidR="00F23C23" w:rsidRPr="0010749A" w:rsidRDefault="00F23C23" w:rsidP="00AF3ED5">
            <w:pPr>
              <w:pStyle w:val="TAL"/>
            </w:pPr>
            <w:r>
              <w:t>Yes</w:t>
            </w:r>
          </w:p>
        </w:tc>
      </w:tr>
      <w:tr w:rsidR="00F23C23" w14:paraId="41808FCB" w14:textId="77777777" w:rsidTr="00B1562B">
        <w:tc>
          <w:tcPr>
            <w:tcW w:w="1988" w:type="dxa"/>
            <w:tcBorders>
              <w:top w:val="nil"/>
              <w:bottom w:val="single" w:sz="4" w:space="0" w:color="auto"/>
            </w:tcBorders>
          </w:tcPr>
          <w:p w14:paraId="4C6ACDAD" w14:textId="77777777" w:rsidR="00F23C23" w:rsidRPr="0010749A" w:rsidRDefault="00F23C23" w:rsidP="00AF3ED5">
            <w:pPr>
              <w:pStyle w:val="TAL"/>
            </w:pPr>
          </w:p>
        </w:tc>
        <w:tc>
          <w:tcPr>
            <w:tcW w:w="2022" w:type="dxa"/>
            <w:vAlign w:val="center"/>
          </w:tcPr>
          <w:p w14:paraId="38614BC0" w14:textId="77777777" w:rsidR="00F23C23" w:rsidRPr="0010749A" w:rsidRDefault="00F23C23" w:rsidP="00AF3ED5">
            <w:pPr>
              <w:pStyle w:val="TAL"/>
            </w:pPr>
            <w:r w:rsidRPr="0010749A">
              <w:t>RRC based</w:t>
            </w:r>
          </w:p>
        </w:tc>
        <w:tc>
          <w:tcPr>
            <w:tcW w:w="1800" w:type="dxa"/>
          </w:tcPr>
          <w:p w14:paraId="07A3DFCB" w14:textId="695EA497" w:rsidR="00F23C23" w:rsidRPr="0010749A" w:rsidRDefault="00F23C23" w:rsidP="00AF3ED5">
            <w:pPr>
              <w:pStyle w:val="TAL"/>
            </w:pPr>
            <w:r w:rsidRPr="0010749A">
              <w:t>PCell in FR2-2</w:t>
            </w:r>
            <w:r w:rsidR="00235068">
              <w:t xml:space="preserve"> (CCA)</w:t>
            </w:r>
          </w:p>
        </w:tc>
        <w:tc>
          <w:tcPr>
            <w:tcW w:w="3966" w:type="dxa"/>
          </w:tcPr>
          <w:p w14:paraId="3AE36AAF" w14:textId="77777777" w:rsidR="00F23C23" w:rsidRPr="0010749A" w:rsidRDefault="00F23C23" w:rsidP="00AF3ED5">
            <w:pPr>
              <w:pStyle w:val="TAL"/>
            </w:pPr>
            <w:r>
              <w:t>Low priority</w:t>
            </w:r>
          </w:p>
        </w:tc>
      </w:tr>
      <w:tr w:rsidR="00F23C23" w14:paraId="08A47E50" w14:textId="77777777" w:rsidTr="00B1562B">
        <w:tc>
          <w:tcPr>
            <w:tcW w:w="1988" w:type="dxa"/>
            <w:tcBorders>
              <w:top w:val="single" w:sz="4" w:space="0" w:color="auto"/>
              <w:bottom w:val="nil"/>
            </w:tcBorders>
          </w:tcPr>
          <w:p w14:paraId="7C193EE0" w14:textId="77777777" w:rsidR="00F23C23" w:rsidRPr="000629FA" w:rsidRDefault="00F23C23" w:rsidP="00AF3ED5">
            <w:pPr>
              <w:pStyle w:val="TAL"/>
            </w:pPr>
            <w:r>
              <w:t>Interruptions</w:t>
            </w:r>
          </w:p>
        </w:tc>
        <w:tc>
          <w:tcPr>
            <w:tcW w:w="2022" w:type="dxa"/>
            <w:vAlign w:val="center"/>
          </w:tcPr>
          <w:p w14:paraId="6F8E194C" w14:textId="77777777" w:rsidR="00F23C23" w:rsidRDefault="00F23C23" w:rsidP="00AF3ED5">
            <w:pPr>
              <w:pStyle w:val="TAL"/>
            </w:pPr>
            <w:r w:rsidRPr="00416082">
              <w:t>during measurements on deactivated NR SCC in FR2</w:t>
            </w:r>
            <w:r>
              <w:t>-2</w:t>
            </w:r>
          </w:p>
        </w:tc>
        <w:tc>
          <w:tcPr>
            <w:tcW w:w="1800" w:type="dxa"/>
          </w:tcPr>
          <w:p w14:paraId="396D779D" w14:textId="77777777" w:rsidR="00F23C23" w:rsidRDefault="00F23C23" w:rsidP="00AF3ED5">
            <w:pPr>
              <w:pStyle w:val="TAL"/>
            </w:pPr>
          </w:p>
        </w:tc>
        <w:tc>
          <w:tcPr>
            <w:tcW w:w="3966" w:type="dxa"/>
          </w:tcPr>
          <w:p w14:paraId="0DC639CF" w14:textId="77777777" w:rsidR="00F23C23" w:rsidRPr="000629FA" w:rsidRDefault="00F23C23" w:rsidP="00AF3ED5">
            <w:pPr>
              <w:pStyle w:val="TAL"/>
            </w:pPr>
            <w:r>
              <w:t>Yes</w:t>
            </w:r>
          </w:p>
        </w:tc>
      </w:tr>
      <w:tr w:rsidR="00F23C23" w14:paraId="705D8486" w14:textId="77777777" w:rsidTr="00B1562B">
        <w:tc>
          <w:tcPr>
            <w:tcW w:w="1988" w:type="dxa"/>
            <w:tcBorders>
              <w:top w:val="single" w:sz="4" w:space="0" w:color="auto"/>
              <w:bottom w:val="nil"/>
            </w:tcBorders>
          </w:tcPr>
          <w:p w14:paraId="298E7AD0" w14:textId="13E77FB7" w:rsidR="00F23C23" w:rsidRPr="000629FA" w:rsidRDefault="00F23C23" w:rsidP="00AF3ED5">
            <w:pPr>
              <w:pStyle w:val="TAL"/>
            </w:pPr>
            <w:r w:rsidRPr="00E558AB">
              <w:t>Intra-frequency measurement procedure</w:t>
            </w:r>
          </w:p>
        </w:tc>
        <w:tc>
          <w:tcPr>
            <w:tcW w:w="2022" w:type="dxa"/>
            <w:tcBorders>
              <w:bottom w:val="nil"/>
            </w:tcBorders>
            <w:vAlign w:val="center"/>
          </w:tcPr>
          <w:p w14:paraId="5A0A366F" w14:textId="77777777" w:rsidR="00F23C23" w:rsidRDefault="00F23C23" w:rsidP="00AF3ED5">
            <w:pPr>
              <w:pStyle w:val="TAL"/>
            </w:pPr>
            <w:r w:rsidRPr="00082FC7">
              <w:t>SA event triggered reporting test without gap</w:t>
            </w:r>
          </w:p>
        </w:tc>
        <w:tc>
          <w:tcPr>
            <w:tcW w:w="1800" w:type="dxa"/>
          </w:tcPr>
          <w:p w14:paraId="54D714FE" w14:textId="77777777" w:rsidR="00F23C23" w:rsidRDefault="00F23C23" w:rsidP="00AF3ED5">
            <w:pPr>
              <w:pStyle w:val="TAL"/>
            </w:pPr>
            <w:r w:rsidRPr="00470596">
              <w:t>under non-DRX</w:t>
            </w:r>
          </w:p>
        </w:tc>
        <w:tc>
          <w:tcPr>
            <w:tcW w:w="3966" w:type="dxa"/>
          </w:tcPr>
          <w:p w14:paraId="2FDDF06E" w14:textId="77777777" w:rsidR="00F23C23" w:rsidRPr="000629FA" w:rsidRDefault="00F23C23" w:rsidP="00AF3ED5">
            <w:pPr>
              <w:pStyle w:val="TAL"/>
            </w:pPr>
            <w:r>
              <w:t>Yes</w:t>
            </w:r>
          </w:p>
        </w:tc>
      </w:tr>
      <w:tr w:rsidR="00F23C23" w14:paraId="75C2316F" w14:textId="77777777" w:rsidTr="00B1562B">
        <w:tc>
          <w:tcPr>
            <w:tcW w:w="1988" w:type="dxa"/>
            <w:tcBorders>
              <w:top w:val="nil"/>
              <w:bottom w:val="nil"/>
            </w:tcBorders>
          </w:tcPr>
          <w:p w14:paraId="4EB1FD58" w14:textId="77777777" w:rsidR="00F23C23" w:rsidRPr="000629FA" w:rsidRDefault="00F23C23" w:rsidP="00AF3ED5">
            <w:pPr>
              <w:pStyle w:val="TAL"/>
            </w:pPr>
          </w:p>
        </w:tc>
        <w:tc>
          <w:tcPr>
            <w:tcW w:w="2022" w:type="dxa"/>
            <w:tcBorders>
              <w:top w:val="nil"/>
              <w:bottom w:val="single" w:sz="4" w:space="0" w:color="auto"/>
            </w:tcBorders>
            <w:vAlign w:val="center"/>
          </w:tcPr>
          <w:p w14:paraId="1D50EBC4" w14:textId="77777777" w:rsidR="00F23C23" w:rsidRDefault="00F23C23" w:rsidP="00AF3ED5">
            <w:pPr>
              <w:pStyle w:val="TAL"/>
            </w:pPr>
          </w:p>
        </w:tc>
        <w:tc>
          <w:tcPr>
            <w:tcW w:w="1800" w:type="dxa"/>
          </w:tcPr>
          <w:p w14:paraId="44718D07" w14:textId="77777777" w:rsidR="00F23C23" w:rsidRDefault="00F23C23" w:rsidP="00AF3ED5">
            <w:pPr>
              <w:pStyle w:val="TAL"/>
            </w:pPr>
            <w:r w:rsidRPr="00470596">
              <w:t>under DRX</w:t>
            </w:r>
          </w:p>
        </w:tc>
        <w:tc>
          <w:tcPr>
            <w:tcW w:w="3966" w:type="dxa"/>
          </w:tcPr>
          <w:p w14:paraId="5B6CBE02" w14:textId="77777777" w:rsidR="00F23C23" w:rsidRPr="000629FA" w:rsidRDefault="00F23C23" w:rsidP="00AF3ED5">
            <w:pPr>
              <w:pStyle w:val="TAL"/>
            </w:pPr>
            <w:r>
              <w:t>Low priority</w:t>
            </w:r>
          </w:p>
        </w:tc>
      </w:tr>
      <w:tr w:rsidR="00F23C23" w14:paraId="477FBF49" w14:textId="77777777" w:rsidTr="00B1562B">
        <w:tc>
          <w:tcPr>
            <w:tcW w:w="1988" w:type="dxa"/>
            <w:tcBorders>
              <w:top w:val="nil"/>
              <w:bottom w:val="nil"/>
            </w:tcBorders>
          </w:tcPr>
          <w:p w14:paraId="35EF5FF1" w14:textId="77777777" w:rsidR="00F23C23" w:rsidRPr="000629FA" w:rsidRDefault="00F23C23" w:rsidP="00AF3ED5">
            <w:pPr>
              <w:pStyle w:val="TAL"/>
            </w:pPr>
          </w:p>
        </w:tc>
        <w:tc>
          <w:tcPr>
            <w:tcW w:w="2022" w:type="dxa"/>
            <w:tcBorders>
              <w:top w:val="single" w:sz="4" w:space="0" w:color="auto"/>
              <w:bottom w:val="nil"/>
            </w:tcBorders>
            <w:vAlign w:val="center"/>
          </w:tcPr>
          <w:p w14:paraId="3B407AB1" w14:textId="77777777" w:rsidR="00F23C23" w:rsidRDefault="00F23C23" w:rsidP="00AF3ED5">
            <w:pPr>
              <w:pStyle w:val="TAL"/>
            </w:pPr>
            <w:r w:rsidRPr="00767F0D">
              <w:t>SA event triggered reporting test with per-UE gap</w:t>
            </w:r>
          </w:p>
        </w:tc>
        <w:tc>
          <w:tcPr>
            <w:tcW w:w="1800" w:type="dxa"/>
          </w:tcPr>
          <w:p w14:paraId="33AF9F7C" w14:textId="77777777" w:rsidR="00F23C23" w:rsidRPr="00470596" w:rsidRDefault="00F23C23" w:rsidP="00AF3ED5">
            <w:pPr>
              <w:pStyle w:val="TAL"/>
            </w:pPr>
            <w:r w:rsidRPr="00470596">
              <w:t>under non-DRX</w:t>
            </w:r>
          </w:p>
        </w:tc>
        <w:tc>
          <w:tcPr>
            <w:tcW w:w="3966" w:type="dxa"/>
          </w:tcPr>
          <w:p w14:paraId="6A39D3D0" w14:textId="77777777" w:rsidR="00F23C23" w:rsidRPr="000629FA" w:rsidRDefault="00F23C23" w:rsidP="00AF3ED5">
            <w:pPr>
              <w:pStyle w:val="TAL"/>
            </w:pPr>
            <w:r>
              <w:t>Low priority</w:t>
            </w:r>
          </w:p>
        </w:tc>
      </w:tr>
      <w:tr w:rsidR="00F23C23" w14:paraId="338B538E" w14:textId="77777777" w:rsidTr="00B1562B">
        <w:tc>
          <w:tcPr>
            <w:tcW w:w="1988" w:type="dxa"/>
            <w:tcBorders>
              <w:top w:val="nil"/>
              <w:bottom w:val="nil"/>
            </w:tcBorders>
          </w:tcPr>
          <w:p w14:paraId="0ADA1C81" w14:textId="77777777" w:rsidR="00F23C23" w:rsidRPr="000629FA" w:rsidRDefault="00F23C23" w:rsidP="00AF3ED5">
            <w:pPr>
              <w:pStyle w:val="TAL"/>
            </w:pPr>
          </w:p>
        </w:tc>
        <w:tc>
          <w:tcPr>
            <w:tcW w:w="2022" w:type="dxa"/>
            <w:tcBorders>
              <w:top w:val="nil"/>
              <w:bottom w:val="nil"/>
            </w:tcBorders>
            <w:vAlign w:val="center"/>
          </w:tcPr>
          <w:p w14:paraId="6C843131" w14:textId="77777777" w:rsidR="00F23C23" w:rsidRDefault="00F23C23" w:rsidP="00AF3ED5">
            <w:pPr>
              <w:pStyle w:val="TAL"/>
            </w:pPr>
          </w:p>
        </w:tc>
        <w:tc>
          <w:tcPr>
            <w:tcW w:w="1800" w:type="dxa"/>
          </w:tcPr>
          <w:p w14:paraId="266004B6" w14:textId="77777777" w:rsidR="00F23C23" w:rsidRPr="00470596" w:rsidRDefault="00F23C23" w:rsidP="00AF3ED5">
            <w:pPr>
              <w:pStyle w:val="TAL"/>
            </w:pPr>
            <w:r w:rsidRPr="00470596">
              <w:t>under DRX</w:t>
            </w:r>
          </w:p>
        </w:tc>
        <w:tc>
          <w:tcPr>
            <w:tcW w:w="3966" w:type="dxa"/>
          </w:tcPr>
          <w:p w14:paraId="314EB53B" w14:textId="77777777" w:rsidR="00F23C23" w:rsidRPr="000629FA" w:rsidRDefault="00F23C23" w:rsidP="00AF3ED5">
            <w:pPr>
              <w:pStyle w:val="TAL"/>
            </w:pPr>
            <w:r>
              <w:t>Yes</w:t>
            </w:r>
          </w:p>
        </w:tc>
      </w:tr>
      <w:tr w:rsidR="00F23C23" w14:paraId="239EAF5D" w14:textId="77777777" w:rsidTr="00B1562B">
        <w:tc>
          <w:tcPr>
            <w:tcW w:w="1988" w:type="dxa"/>
            <w:tcBorders>
              <w:top w:val="single" w:sz="4" w:space="0" w:color="auto"/>
              <w:bottom w:val="nil"/>
            </w:tcBorders>
          </w:tcPr>
          <w:p w14:paraId="03112E21" w14:textId="77777777" w:rsidR="00F23C23" w:rsidRPr="000629FA" w:rsidRDefault="00F23C23" w:rsidP="00AF3ED5">
            <w:pPr>
              <w:pStyle w:val="TAL"/>
            </w:pPr>
            <w:r w:rsidRPr="00B14CEF">
              <w:t>Inter-frequency measurement procedure</w:t>
            </w:r>
          </w:p>
        </w:tc>
        <w:tc>
          <w:tcPr>
            <w:tcW w:w="2022" w:type="dxa"/>
            <w:tcBorders>
              <w:bottom w:val="nil"/>
            </w:tcBorders>
            <w:vAlign w:val="center"/>
          </w:tcPr>
          <w:p w14:paraId="45235CAA" w14:textId="77777777" w:rsidR="00F23C23" w:rsidRPr="00B66DEF" w:rsidRDefault="00F23C23" w:rsidP="00AF3ED5">
            <w:pPr>
              <w:pStyle w:val="TAL"/>
              <w:rPr>
                <w:lang w:val="fi-FI"/>
              </w:rPr>
            </w:pPr>
            <w:r w:rsidRPr="007E1E86">
              <w:t>SA event triggered reporting tests For FR2 without SSB time index detection</w:t>
            </w:r>
          </w:p>
        </w:tc>
        <w:tc>
          <w:tcPr>
            <w:tcW w:w="1800" w:type="dxa"/>
            <w:vAlign w:val="center"/>
          </w:tcPr>
          <w:p w14:paraId="78A6B3D5" w14:textId="77777777" w:rsidR="00F23C23" w:rsidRDefault="00F23C23" w:rsidP="00AF3ED5">
            <w:pPr>
              <w:pStyle w:val="TAL"/>
            </w:pPr>
            <w:r w:rsidRPr="00397326">
              <w:t>PCell in FR2</w:t>
            </w:r>
            <w:r>
              <w:t xml:space="preserve">-2, </w:t>
            </w:r>
          </w:p>
          <w:p w14:paraId="2E4DED90" w14:textId="77777777" w:rsidR="00F23C23" w:rsidRPr="008B0E72" w:rsidRDefault="00F23C23" w:rsidP="00AF3ED5">
            <w:pPr>
              <w:pStyle w:val="TAL"/>
            </w:pPr>
            <w:r w:rsidRPr="00306B5A">
              <w:t>DRX is not used</w:t>
            </w:r>
          </w:p>
        </w:tc>
        <w:tc>
          <w:tcPr>
            <w:tcW w:w="3966" w:type="dxa"/>
          </w:tcPr>
          <w:p w14:paraId="330D6313" w14:textId="77777777" w:rsidR="00F23C23" w:rsidRPr="000629FA" w:rsidRDefault="00F23C23" w:rsidP="00AF3ED5">
            <w:pPr>
              <w:pStyle w:val="TAL"/>
            </w:pPr>
            <w:r>
              <w:t>Yes</w:t>
            </w:r>
          </w:p>
        </w:tc>
      </w:tr>
      <w:tr w:rsidR="00F23C23" w14:paraId="5C5127C1" w14:textId="77777777" w:rsidTr="00B1562B">
        <w:tc>
          <w:tcPr>
            <w:tcW w:w="1988" w:type="dxa"/>
            <w:tcBorders>
              <w:top w:val="nil"/>
              <w:bottom w:val="nil"/>
            </w:tcBorders>
          </w:tcPr>
          <w:p w14:paraId="19BA4600" w14:textId="77777777" w:rsidR="00F23C23" w:rsidRPr="000629FA" w:rsidRDefault="00F23C23" w:rsidP="00AF3ED5">
            <w:pPr>
              <w:pStyle w:val="TAL"/>
            </w:pPr>
          </w:p>
        </w:tc>
        <w:tc>
          <w:tcPr>
            <w:tcW w:w="2022" w:type="dxa"/>
            <w:tcBorders>
              <w:top w:val="nil"/>
              <w:bottom w:val="nil"/>
            </w:tcBorders>
            <w:vAlign w:val="center"/>
          </w:tcPr>
          <w:p w14:paraId="1A1C1EDB" w14:textId="77777777" w:rsidR="00F23C23" w:rsidRDefault="00F23C23" w:rsidP="00AF3ED5">
            <w:pPr>
              <w:pStyle w:val="TAL"/>
            </w:pPr>
          </w:p>
        </w:tc>
        <w:tc>
          <w:tcPr>
            <w:tcW w:w="1800" w:type="dxa"/>
            <w:vAlign w:val="center"/>
          </w:tcPr>
          <w:p w14:paraId="43D87B85" w14:textId="77777777" w:rsidR="00F23C23" w:rsidRDefault="00F23C23" w:rsidP="00AF3ED5">
            <w:pPr>
              <w:pStyle w:val="TAL"/>
            </w:pPr>
            <w:r w:rsidRPr="00397326">
              <w:t>PCell in FR2</w:t>
            </w:r>
            <w:r>
              <w:t xml:space="preserve">-2, </w:t>
            </w:r>
          </w:p>
          <w:p w14:paraId="63076D7D" w14:textId="77777777" w:rsidR="00F23C23" w:rsidRPr="008B0E72" w:rsidRDefault="00F23C23" w:rsidP="00AF3ED5">
            <w:pPr>
              <w:pStyle w:val="TAL"/>
            </w:pPr>
            <w:r w:rsidRPr="00306B5A">
              <w:t>DRX is used</w:t>
            </w:r>
          </w:p>
        </w:tc>
        <w:tc>
          <w:tcPr>
            <w:tcW w:w="3966" w:type="dxa"/>
          </w:tcPr>
          <w:p w14:paraId="06ED653A" w14:textId="77777777" w:rsidR="00F23C23" w:rsidRPr="000629FA" w:rsidRDefault="00F23C23" w:rsidP="00AF3ED5">
            <w:pPr>
              <w:pStyle w:val="TAL"/>
            </w:pPr>
            <w:r>
              <w:t>Low Priority</w:t>
            </w:r>
          </w:p>
        </w:tc>
      </w:tr>
      <w:tr w:rsidR="00F23C23" w14:paraId="01D219EC" w14:textId="77777777" w:rsidTr="00B1562B">
        <w:tc>
          <w:tcPr>
            <w:tcW w:w="1988" w:type="dxa"/>
            <w:tcBorders>
              <w:top w:val="nil"/>
              <w:bottom w:val="nil"/>
            </w:tcBorders>
          </w:tcPr>
          <w:p w14:paraId="306EEE1B" w14:textId="77777777" w:rsidR="00F23C23" w:rsidRPr="000629FA" w:rsidRDefault="00F23C23" w:rsidP="00AF3ED5">
            <w:pPr>
              <w:pStyle w:val="TAL"/>
            </w:pPr>
          </w:p>
        </w:tc>
        <w:tc>
          <w:tcPr>
            <w:tcW w:w="2022" w:type="dxa"/>
            <w:tcBorders>
              <w:top w:val="nil"/>
              <w:bottom w:val="nil"/>
            </w:tcBorders>
            <w:vAlign w:val="center"/>
          </w:tcPr>
          <w:p w14:paraId="2AB1573A" w14:textId="77777777" w:rsidR="00F23C23" w:rsidRDefault="00F23C23" w:rsidP="00AF3ED5">
            <w:pPr>
              <w:pStyle w:val="TAL"/>
            </w:pPr>
          </w:p>
        </w:tc>
        <w:tc>
          <w:tcPr>
            <w:tcW w:w="1800" w:type="dxa"/>
            <w:vAlign w:val="center"/>
          </w:tcPr>
          <w:p w14:paraId="706C289B" w14:textId="77777777" w:rsidR="00F23C23" w:rsidRDefault="00F23C23" w:rsidP="00AF3ED5">
            <w:pPr>
              <w:pStyle w:val="TAL"/>
            </w:pPr>
            <w:r w:rsidRPr="00397326">
              <w:t>PCell in FR</w:t>
            </w:r>
            <w:r>
              <w:t xml:space="preserve">1, </w:t>
            </w:r>
          </w:p>
          <w:p w14:paraId="005EA8AA" w14:textId="77777777" w:rsidR="00F23C23" w:rsidRDefault="00F23C23" w:rsidP="00AF3ED5">
            <w:pPr>
              <w:pStyle w:val="TAL"/>
            </w:pPr>
            <w:r w:rsidRPr="00306B5A">
              <w:t>DRX is not used</w:t>
            </w:r>
          </w:p>
        </w:tc>
        <w:tc>
          <w:tcPr>
            <w:tcW w:w="3966" w:type="dxa"/>
          </w:tcPr>
          <w:p w14:paraId="40AB2C5F" w14:textId="77777777" w:rsidR="00F23C23" w:rsidRPr="000629FA" w:rsidRDefault="00F23C23" w:rsidP="00AF3ED5">
            <w:pPr>
              <w:pStyle w:val="TAL"/>
            </w:pPr>
            <w:r>
              <w:t>Low Priority</w:t>
            </w:r>
          </w:p>
        </w:tc>
      </w:tr>
      <w:tr w:rsidR="00F23C23" w14:paraId="519D67CA" w14:textId="77777777" w:rsidTr="00B1562B">
        <w:tc>
          <w:tcPr>
            <w:tcW w:w="1988" w:type="dxa"/>
            <w:tcBorders>
              <w:top w:val="nil"/>
              <w:bottom w:val="nil"/>
            </w:tcBorders>
          </w:tcPr>
          <w:p w14:paraId="74392B4D" w14:textId="77777777" w:rsidR="00F23C23" w:rsidRPr="000629FA" w:rsidRDefault="00F23C23" w:rsidP="00AF3ED5">
            <w:pPr>
              <w:pStyle w:val="TAL"/>
            </w:pPr>
          </w:p>
        </w:tc>
        <w:tc>
          <w:tcPr>
            <w:tcW w:w="2022" w:type="dxa"/>
            <w:tcBorders>
              <w:top w:val="nil"/>
              <w:bottom w:val="single" w:sz="4" w:space="0" w:color="auto"/>
            </w:tcBorders>
            <w:vAlign w:val="center"/>
          </w:tcPr>
          <w:p w14:paraId="503F2E7F" w14:textId="77777777" w:rsidR="00F23C23" w:rsidRDefault="00F23C23" w:rsidP="00AF3ED5">
            <w:pPr>
              <w:pStyle w:val="TAL"/>
            </w:pPr>
          </w:p>
        </w:tc>
        <w:tc>
          <w:tcPr>
            <w:tcW w:w="1800" w:type="dxa"/>
            <w:vAlign w:val="center"/>
          </w:tcPr>
          <w:p w14:paraId="22E7A2EB" w14:textId="77777777" w:rsidR="00F23C23" w:rsidRDefault="00F23C23" w:rsidP="00AF3ED5">
            <w:pPr>
              <w:pStyle w:val="TAL"/>
            </w:pPr>
            <w:r w:rsidRPr="00397326">
              <w:t>PCell in FR</w:t>
            </w:r>
            <w:r>
              <w:t xml:space="preserve">1, </w:t>
            </w:r>
          </w:p>
          <w:p w14:paraId="2B61D09D" w14:textId="77777777" w:rsidR="00F23C23" w:rsidDel="007E1E86" w:rsidRDefault="00F23C23" w:rsidP="00AF3ED5">
            <w:pPr>
              <w:pStyle w:val="TAL"/>
            </w:pPr>
            <w:r w:rsidRPr="00306B5A">
              <w:t>DRX is used</w:t>
            </w:r>
          </w:p>
        </w:tc>
        <w:tc>
          <w:tcPr>
            <w:tcW w:w="3966" w:type="dxa"/>
          </w:tcPr>
          <w:p w14:paraId="0187CBAD" w14:textId="77777777" w:rsidR="00F23C23" w:rsidRPr="000629FA" w:rsidRDefault="00F23C23" w:rsidP="00AF3ED5">
            <w:pPr>
              <w:pStyle w:val="TAL"/>
            </w:pPr>
            <w:r>
              <w:t>Yes</w:t>
            </w:r>
          </w:p>
        </w:tc>
      </w:tr>
      <w:tr w:rsidR="00F23C23" w14:paraId="0BB50690" w14:textId="77777777" w:rsidTr="00B1562B">
        <w:tc>
          <w:tcPr>
            <w:tcW w:w="1988" w:type="dxa"/>
            <w:tcBorders>
              <w:top w:val="nil"/>
              <w:bottom w:val="nil"/>
            </w:tcBorders>
          </w:tcPr>
          <w:p w14:paraId="1EA39637" w14:textId="77777777" w:rsidR="00F23C23" w:rsidRPr="000629FA" w:rsidRDefault="00F23C23" w:rsidP="00AF3ED5">
            <w:pPr>
              <w:pStyle w:val="TAL"/>
            </w:pPr>
          </w:p>
        </w:tc>
        <w:tc>
          <w:tcPr>
            <w:tcW w:w="2022" w:type="dxa"/>
            <w:tcBorders>
              <w:top w:val="single" w:sz="4" w:space="0" w:color="auto"/>
              <w:bottom w:val="nil"/>
            </w:tcBorders>
            <w:vAlign w:val="center"/>
          </w:tcPr>
          <w:p w14:paraId="04C67528" w14:textId="77777777" w:rsidR="00F23C23" w:rsidRDefault="00F23C23" w:rsidP="00AF3ED5">
            <w:pPr>
              <w:pStyle w:val="TAL"/>
            </w:pPr>
            <w:r w:rsidRPr="007E1E86">
              <w:t>SA event triggered reporting tests For FR2 with SSB time index detection</w:t>
            </w:r>
          </w:p>
        </w:tc>
        <w:tc>
          <w:tcPr>
            <w:tcW w:w="1800" w:type="dxa"/>
            <w:vAlign w:val="center"/>
          </w:tcPr>
          <w:p w14:paraId="4C892359" w14:textId="77777777" w:rsidR="00F23C23" w:rsidRDefault="00F23C23" w:rsidP="00AF3ED5">
            <w:pPr>
              <w:pStyle w:val="TAL"/>
            </w:pPr>
            <w:r w:rsidRPr="00397326">
              <w:t>PCell in FR2</w:t>
            </w:r>
            <w:r>
              <w:t xml:space="preserve">-2, </w:t>
            </w:r>
          </w:p>
          <w:p w14:paraId="441DE06D" w14:textId="77777777" w:rsidR="00F23C23" w:rsidDel="007E1E86" w:rsidRDefault="00F23C23" w:rsidP="00AF3ED5">
            <w:pPr>
              <w:pStyle w:val="TAL"/>
            </w:pPr>
            <w:r w:rsidRPr="00306B5A">
              <w:t>DRX is not used</w:t>
            </w:r>
          </w:p>
        </w:tc>
        <w:tc>
          <w:tcPr>
            <w:tcW w:w="3966" w:type="dxa"/>
          </w:tcPr>
          <w:p w14:paraId="77CCED35" w14:textId="77777777" w:rsidR="00F23C23" w:rsidRPr="000629FA" w:rsidRDefault="00F23C23" w:rsidP="00AF3ED5">
            <w:pPr>
              <w:pStyle w:val="TAL"/>
            </w:pPr>
            <w:r>
              <w:t>Low Priority</w:t>
            </w:r>
          </w:p>
        </w:tc>
      </w:tr>
      <w:tr w:rsidR="00F23C23" w14:paraId="31970F72" w14:textId="77777777" w:rsidTr="00B1562B">
        <w:tc>
          <w:tcPr>
            <w:tcW w:w="1988" w:type="dxa"/>
            <w:tcBorders>
              <w:top w:val="nil"/>
              <w:bottom w:val="nil"/>
            </w:tcBorders>
          </w:tcPr>
          <w:p w14:paraId="3AC982FA" w14:textId="77777777" w:rsidR="00F23C23" w:rsidRPr="000629FA" w:rsidRDefault="00F23C23" w:rsidP="00AF3ED5">
            <w:pPr>
              <w:pStyle w:val="TAL"/>
            </w:pPr>
          </w:p>
        </w:tc>
        <w:tc>
          <w:tcPr>
            <w:tcW w:w="2022" w:type="dxa"/>
            <w:tcBorders>
              <w:top w:val="nil"/>
              <w:bottom w:val="nil"/>
            </w:tcBorders>
            <w:vAlign w:val="center"/>
          </w:tcPr>
          <w:p w14:paraId="5FB2814B" w14:textId="77777777" w:rsidR="00F23C23" w:rsidRDefault="00F23C23" w:rsidP="00AF3ED5">
            <w:pPr>
              <w:pStyle w:val="TAL"/>
            </w:pPr>
          </w:p>
        </w:tc>
        <w:tc>
          <w:tcPr>
            <w:tcW w:w="1800" w:type="dxa"/>
            <w:vAlign w:val="center"/>
          </w:tcPr>
          <w:p w14:paraId="5E16F73B" w14:textId="77777777" w:rsidR="00F23C23" w:rsidRDefault="00F23C23" w:rsidP="00AF3ED5">
            <w:pPr>
              <w:pStyle w:val="TAL"/>
            </w:pPr>
            <w:r w:rsidRPr="00397326">
              <w:t>PCell in FR2</w:t>
            </w:r>
            <w:r>
              <w:t xml:space="preserve">-2, </w:t>
            </w:r>
          </w:p>
          <w:p w14:paraId="32177C3C" w14:textId="77777777" w:rsidR="00F23C23" w:rsidDel="007E1E86" w:rsidRDefault="00F23C23" w:rsidP="00AF3ED5">
            <w:pPr>
              <w:pStyle w:val="TAL"/>
            </w:pPr>
            <w:r w:rsidRPr="00306B5A">
              <w:t>DRX is used</w:t>
            </w:r>
          </w:p>
        </w:tc>
        <w:tc>
          <w:tcPr>
            <w:tcW w:w="3966" w:type="dxa"/>
          </w:tcPr>
          <w:p w14:paraId="6169C428" w14:textId="77777777" w:rsidR="00F23C23" w:rsidRPr="000629FA" w:rsidRDefault="00F23C23" w:rsidP="00AF3ED5">
            <w:pPr>
              <w:pStyle w:val="TAL"/>
            </w:pPr>
            <w:r>
              <w:t>Yes</w:t>
            </w:r>
          </w:p>
        </w:tc>
      </w:tr>
      <w:tr w:rsidR="00F23C23" w14:paraId="456181E2" w14:textId="77777777" w:rsidTr="00B1562B">
        <w:tc>
          <w:tcPr>
            <w:tcW w:w="1988" w:type="dxa"/>
            <w:tcBorders>
              <w:top w:val="nil"/>
              <w:bottom w:val="nil"/>
            </w:tcBorders>
          </w:tcPr>
          <w:p w14:paraId="0B3844E2" w14:textId="77777777" w:rsidR="00F23C23" w:rsidRPr="000629FA" w:rsidRDefault="00F23C23" w:rsidP="00AF3ED5">
            <w:pPr>
              <w:pStyle w:val="TAL"/>
            </w:pPr>
          </w:p>
        </w:tc>
        <w:tc>
          <w:tcPr>
            <w:tcW w:w="2022" w:type="dxa"/>
            <w:tcBorders>
              <w:top w:val="nil"/>
              <w:bottom w:val="nil"/>
            </w:tcBorders>
            <w:vAlign w:val="center"/>
          </w:tcPr>
          <w:p w14:paraId="08B75BFC" w14:textId="77777777" w:rsidR="00F23C23" w:rsidRDefault="00F23C23" w:rsidP="00AF3ED5">
            <w:pPr>
              <w:pStyle w:val="TAL"/>
            </w:pPr>
          </w:p>
        </w:tc>
        <w:tc>
          <w:tcPr>
            <w:tcW w:w="1800" w:type="dxa"/>
            <w:vAlign w:val="center"/>
          </w:tcPr>
          <w:p w14:paraId="7D5089C4" w14:textId="77777777" w:rsidR="00F23C23" w:rsidRDefault="00F23C23" w:rsidP="00AF3ED5">
            <w:pPr>
              <w:pStyle w:val="TAL"/>
            </w:pPr>
            <w:r w:rsidRPr="00397326">
              <w:t>PCell in FR</w:t>
            </w:r>
            <w:r>
              <w:t xml:space="preserve">1, </w:t>
            </w:r>
          </w:p>
          <w:p w14:paraId="15C21F63" w14:textId="77777777" w:rsidR="00F23C23" w:rsidDel="007E1E86" w:rsidRDefault="00F23C23" w:rsidP="00AF3ED5">
            <w:pPr>
              <w:pStyle w:val="TAL"/>
            </w:pPr>
            <w:r w:rsidRPr="00306B5A">
              <w:t>DRX is not used</w:t>
            </w:r>
          </w:p>
        </w:tc>
        <w:tc>
          <w:tcPr>
            <w:tcW w:w="3966" w:type="dxa"/>
          </w:tcPr>
          <w:p w14:paraId="7428340B" w14:textId="77777777" w:rsidR="00F23C23" w:rsidRPr="000629FA" w:rsidRDefault="00F23C23" w:rsidP="00AF3ED5">
            <w:pPr>
              <w:pStyle w:val="TAL"/>
            </w:pPr>
            <w:r>
              <w:t>Yes</w:t>
            </w:r>
          </w:p>
        </w:tc>
      </w:tr>
      <w:tr w:rsidR="00F23C23" w14:paraId="057112F2" w14:textId="77777777" w:rsidTr="00B1562B">
        <w:tc>
          <w:tcPr>
            <w:tcW w:w="1988" w:type="dxa"/>
            <w:tcBorders>
              <w:top w:val="nil"/>
              <w:bottom w:val="single" w:sz="4" w:space="0" w:color="auto"/>
            </w:tcBorders>
          </w:tcPr>
          <w:p w14:paraId="48C0868E" w14:textId="77777777" w:rsidR="00F23C23" w:rsidRPr="000629FA" w:rsidRDefault="00F23C23" w:rsidP="00AF3ED5">
            <w:pPr>
              <w:pStyle w:val="TAL"/>
            </w:pPr>
          </w:p>
        </w:tc>
        <w:tc>
          <w:tcPr>
            <w:tcW w:w="2022" w:type="dxa"/>
            <w:tcBorders>
              <w:top w:val="nil"/>
              <w:bottom w:val="single" w:sz="4" w:space="0" w:color="auto"/>
            </w:tcBorders>
            <w:vAlign w:val="center"/>
          </w:tcPr>
          <w:p w14:paraId="1CF6CC0E" w14:textId="77777777" w:rsidR="00F23C23" w:rsidRDefault="00F23C23" w:rsidP="00AF3ED5">
            <w:pPr>
              <w:pStyle w:val="TAL"/>
            </w:pPr>
          </w:p>
        </w:tc>
        <w:tc>
          <w:tcPr>
            <w:tcW w:w="1800" w:type="dxa"/>
            <w:vAlign w:val="center"/>
          </w:tcPr>
          <w:p w14:paraId="42FF0017" w14:textId="77777777" w:rsidR="00F23C23" w:rsidRDefault="00F23C23" w:rsidP="00AF3ED5">
            <w:pPr>
              <w:pStyle w:val="TAL"/>
            </w:pPr>
            <w:r w:rsidRPr="00397326">
              <w:t>PCell in FR</w:t>
            </w:r>
            <w:r>
              <w:t xml:space="preserve">1, </w:t>
            </w:r>
          </w:p>
          <w:p w14:paraId="4BB34560" w14:textId="77777777" w:rsidR="00F23C23" w:rsidDel="007E1E86" w:rsidRDefault="00F23C23" w:rsidP="00AF3ED5">
            <w:pPr>
              <w:pStyle w:val="TAL"/>
            </w:pPr>
            <w:r w:rsidRPr="00306B5A">
              <w:t>DRX is used</w:t>
            </w:r>
          </w:p>
        </w:tc>
        <w:tc>
          <w:tcPr>
            <w:tcW w:w="3966" w:type="dxa"/>
          </w:tcPr>
          <w:p w14:paraId="5D4A4620" w14:textId="77777777" w:rsidR="00F23C23" w:rsidRPr="000629FA" w:rsidRDefault="00F23C23" w:rsidP="00AF3ED5">
            <w:pPr>
              <w:pStyle w:val="TAL"/>
            </w:pPr>
            <w:r>
              <w:t>Low Priority</w:t>
            </w:r>
          </w:p>
        </w:tc>
      </w:tr>
      <w:tr w:rsidR="00F23C23" w14:paraId="719714E8" w14:textId="77777777" w:rsidTr="00B1562B">
        <w:tc>
          <w:tcPr>
            <w:tcW w:w="1988" w:type="dxa"/>
            <w:tcBorders>
              <w:top w:val="single" w:sz="4" w:space="0" w:color="auto"/>
              <w:bottom w:val="nil"/>
            </w:tcBorders>
          </w:tcPr>
          <w:p w14:paraId="5DF06ECE" w14:textId="77777777" w:rsidR="00F23C23" w:rsidRPr="000629FA" w:rsidRDefault="00F23C23" w:rsidP="00AF3ED5">
            <w:pPr>
              <w:pStyle w:val="TAL"/>
            </w:pPr>
            <w:r w:rsidRPr="003170C5">
              <w:t>L1-RSRP measurement for beam reporting</w:t>
            </w:r>
          </w:p>
        </w:tc>
        <w:tc>
          <w:tcPr>
            <w:tcW w:w="2022" w:type="dxa"/>
            <w:tcBorders>
              <w:top w:val="single" w:sz="4" w:space="0" w:color="auto"/>
              <w:bottom w:val="nil"/>
            </w:tcBorders>
            <w:vAlign w:val="center"/>
          </w:tcPr>
          <w:p w14:paraId="6BD7CB12" w14:textId="77777777" w:rsidR="00F23C23" w:rsidRDefault="00F23C23" w:rsidP="00AF3ED5">
            <w:pPr>
              <w:pStyle w:val="TAL"/>
            </w:pPr>
            <w:r>
              <w:t>SSB based</w:t>
            </w:r>
          </w:p>
        </w:tc>
        <w:tc>
          <w:tcPr>
            <w:tcW w:w="1800" w:type="dxa"/>
            <w:vAlign w:val="center"/>
          </w:tcPr>
          <w:p w14:paraId="50966381" w14:textId="77777777" w:rsidR="00F23C23" w:rsidRDefault="00F23C23" w:rsidP="00AF3ED5">
            <w:pPr>
              <w:pStyle w:val="TAL"/>
            </w:pPr>
            <w:r>
              <w:t>DRX not used</w:t>
            </w:r>
          </w:p>
        </w:tc>
        <w:tc>
          <w:tcPr>
            <w:tcW w:w="3966" w:type="dxa"/>
          </w:tcPr>
          <w:p w14:paraId="1536C7AE" w14:textId="77777777" w:rsidR="00F23C23" w:rsidRPr="000629FA" w:rsidRDefault="00F23C23" w:rsidP="00AF3ED5">
            <w:pPr>
              <w:pStyle w:val="TAL"/>
            </w:pPr>
            <w:r>
              <w:t>Low Priority</w:t>
            </w:r>
          </w:p>
        </w:tc>
      </w:tr>
      <w:tr w:rsidR="00F23C23" w14:paraId="2418A956" w14:textId="77777777" w:rsidTr="00B1562B">
        <w:tc>
          <w:tcPr>
            <w:tcW w:w="1988" w:type="dxa"/>
            <w:tcBorders>
              <w:top w:val="nil"/>
              <w:bottom w:val="nil"/>
            </w:tcBorders>
          </w:tcPr>
          <w:p w14:paraId="4C09F90C" w14:textId="77777777" w:rsidR="00F23C23" w:rsidRPr="003170C5" w:rsidRDefault="00F23C23" w:rsidP="00AF3ED5">
            <w:pPr>
              <w:pStyle w:val="TAL"/>
            </w:pPr>
          </w:p>
        </w:tc>
        <w:tc>
          <w:tcPr>
            <w:tcW w:w="2022" w:type="dxa"/>
            <w:tcBorders>
              <w:top w:val="nil"/>
              <w:bottom w:val="single" w:sz="4" w:space="0" w:color="auto"/>
            </w:tcBorders>
            <w:vAlign w:val="center"/>
          </w:tcPr>
          <w:p w14:paraId="35A42970" w14:textId="77777777" w:rsidR="00F23C23" w:rsidRDefault="00F23C23" w:rsidP="00AF3ED5">
            <w:pPr>
              <w:pStyle w:val="TAL"/>
            </w:pPr>
          </w:p>
        </w:tc>
        <w:tc>
          <w:tcPr>
            <w:tcW w:w="1800" w:type="dxa"/>
            <w:vAlign w:val="center"/>
          </w:tcPr>
          <w:p w14:paraId="75D66CA0" w14:textId="77777777" w:rsidR="00F23C23" w:rsidRDefault="00F23C23" w:rsidP="00AF3ED5">
            <w:pPr>
              <w:pStyle w:val="TAL"/>
            </w:pPr>
            <w:r>
              <w:t>DRX is used</w:t>
            </w:r>
          </w:p>
        </w:tc>
        <w:tc>
          <w:tcPr>
            <w:tcW w:w="3966" w:type="dxa"/>
          </w:tcPr>
          <w:p w14:paraId="2582C051" w14:textId="77777777" w:rsidR="00F23C23" w:rsidRPr="000629FA" w:rsidRDefault="00F23C23" w:rsidP="00AF3ED5">
            <w:pPr>
              <w:pStyle w:val="TAL"/>
            </w:pPr>
            <w:r>
              <w:t>Yes</w:t>
            </w:r>
          </w:p>
        </w:tc>
      </w:tr>
      <w:tr w:rsidR="00F23C23" w14:paraId="22FB8C49" w14:textId="77777777" w:rsidTr="00B1562B">
        <w:tc>
          <w:tcPr>
            <w:tcW w:w="1988" w:type="dxa"/>
            <w:tcBorders>
              <w:top w:val="single" w:sz="4" w:space="0" w:color="auto"/>
              <w:bottom w:val="nil"/>
            </w:tcBorders>
          </w:tcPr>
          <w:p w14:paraId="36BA5288" w14:textId="77777777" w:rsidR="00F23C23" w:rsidRPr="000629FA" w:rsidRDefault="00F23C23" w:rsidP="00AF3ED5">
            <w:pPr>
              <w:pStyle w:val="TAL"/>
            </w:pPr>
            <w:r w:rsidRPr="00D85442">
              <w:t>Accuracy for measurements</w:t>
            </w:r>
          </w:p>
        </w:tc>
        <w:tc>
          <w:tcPr>
            <w:tcW w:w="2022" w:type="dxa"/>
            <w:tcBorders>
              <w:bottom w:val="nil"/>
            </w:tcBorders>
            <w:vAlign w:val="center"/>
          </w:tcPr>
          <w:p w14:paraId="24FCF630" w14:textId="77777777" w:rsidR="00F23C23" w:rsidRDefault="00F23C23" w:rsidP="00AF3ED5">
            <w:pPr>
              <w:pStyle w:val="TAL"/>
            </w:pPr>
            <w:r>
              <w:t>SS-RSRP</w:t>
            </w:r>
          </w:p>
        </w:tc>
        <w:tc>
          <w:tcPr>
            <w:tcW w:w="1800" w:type="dxa"/>
            <w:vAlign w:val="center"/>
          </w:tcPr>
          <w:p w14:paraId="177D4D8E" w14:textId="77777777" w:rsidR="00F23C23" w:rsidRPr="008B0E72" w:rsidRDefault="00F23C23" w:rsidP="00AF3ED5">
            <w:pPr>
              <w:pStyle w:val="TAL"/>
            </w:pPr>
            <w:r>
              <w:t>Intra-frequency FR2-2 serving and target cell</w:t>
            </w:r>
          </w:p>
        </w:tc>
        <w:tc>
          <w:tcPr>
            <w:tcW w:w="3966" w:type="dxa"/>
          </w:tcPr>
          <w:p w14:paraId="1B18D6F7" w14:textId="015AD8D2" w:rsidR="00F23C23" w:rsidRPr="000629FA" w:rsidRDefault="00235068" w:rsidP="00AF3ED5">
            <w:pPr>
              <w:pStyle w:val="TAL"/>
            </w:pPr>
            <w:r>
              <w:t>covered by the requirements without CCA</w:t>
            </w:r>
          </w:p>
        </w:tc>
      </w:tr>
      <w:tr w:rsidR="00F23C23" w14:paraId="38183212" w14:textId="77777777" w:rsidTr="00B1562B">
        <w:tc>
          <w:tcPr>
            <w:tcW w:w="1988" w:type="dxa"/>
            <w:tcBorders>
              <w:top w:val="nil"/>
              <w:bottom w:val="nil"/>
            </w:tcBorders>
          </w:tcPr>
          <w:p w14:paraId="27419C18" w14:textId="77777777" w:rsidR="00F23C23" w:rsidRPr="000629FA" w:rsidRDefault="00F23C23" w:rsidP="00AF3ED5">
            <w:pPr>
              <w:pStyle w:val="TAL"/>
            </w:pPr>
          </w:p>
        </w:tc>
        <w:tc>
          <w:tcPr>
            <w:tcW w:w="2022" w:type="dxa"/>
            <w:tcBorders>
              <w:top w:val="nil"/>
              <w:bottom w:val="nil"/>
            </w:tcBorders>
            <w:vAlign w:val="center"/>
          </w:tcPr>
          <w:p w14:paraId="1B0E1AD0" w14:textId="77777777" w:rsidR="00F23C23" w:rsidRDefault="00F23C23" w:rsidP="00AF3ED5">
            <w:pPr>
              <w:pStyle w:val="TAL"/>
            </w:pPr>
          </w:p>
        </w:tc>
        <w:tc>
          <w:tcPr>
            <w:tcW w:w="1800" w:type="dxa"/>
            <w:vAlign w:val="center"/>
          </w:tcPr>
          <w:p w14:paraId="07276C17" w14:textId="77777777" w:rsidR="00F23C23" w:rsidRPr="008B0E72" w:rsidRDefault="00F23C23" w:rsidP="00AF3ED5">
            <w:pPr>
              <w:pStyle w:val="TAL"/>
            </w:pPr>
            <w:r>
              <w:t>Inter frequency FR2-2 serving and target cell</w:t>
            </w:r>
          </w:p>
        </w:tc>
        <w:tc>
          <w:tcPr>
            <w:tcW w:w="3966" w:type="dxa"/>
          </w:tcPr>
          <w:p w14:paraId="1B1CB9FF" w14:textId="153CA27E" w:rsidR="00F23C23" w:rsidRPr="000629FA" w:rsidRDefault="00235068" w:rsidP="00AF3ED5">
            <w:pPr>
              <w:pStyle w:val="TAL"/>
            </w:pPr>
            <w:r>
              <w:t>covered by the requirements without CCA</w:t>
            </w:r>
          </w:p>
        </w:tc>
      </w:tr>
      <w:tr w:rsidR="00F23C23" w14:paraId="4ACEE388" w14:textId="77777777" w:rsidTr="00B1562B">
        <w:tc>
          <w:tcPr>
            <w:tcW w:w="1988" w:type="dxa"/>
            <w:tcBorders>
              <w:top w:val="nil"/>
              <w:bottom w:val="nil"/>
            </w:tcBorders>
          </w:tcPr>
          <w:p w14:paraId="1345AC7E" w14:textId="77777777" w:rsidR="00F23C23" w:rsidRPr="000629FA" w:rsidRDefault="00F23C23" w:rsidP="00AF3ED5">
            <w:pPr>
              <w:pStyle w:val="TAL"/>
            </w:pPr>
          </w:p>
        </w:tc>
        <w:tc>
          <w:tcPr>
            <w:tcW w:w="2022" w:type="dxa"/>
            <w:tcBorders>
              <w:top w:val="nil"/>
              <w:bottom w:val="single" w:sz="4" w:space="0" w:color="auto"/>
            </w:tcBorders>
            <w:vAlign w:val="center"/>
          </w:tcPr>
          <w:p w14:paraId="72F709FA" w14:textId="77777777" w:rsidR="00F23C23" w:rsidRDefault="00F23C23" w:rsidP="00AF3ED5">
            <w:pPr>
              <w:pStyle w:val="TAL"/>
            </w:pPr>
          </w:p>
        </w:tc>
        <w:tc>
          <w:tcPr>
            <w:tcW w:w="1800" w:type="dxa"/>
            <w:vAlign w:val="center"/>
          </w:tcPr>
          <w:p w14:paraId="0A46C278" w14:textId="77777777" w:rsidR="00F23C23" w:rsidRPr="008B0E72" w:rsidRDefault="00F23C23" w:rsidP="00AF3ED5">
            <w:pPr>
              <w:pStyle w:val="TAL"/>
            </w:pPr>
            <w:r>
              <w:t>Inter frequency FR1 serving and FR2-2 target cell</w:t>
            </w:r>
          </w:p>
        </w:tc>
        <w:tc>
          <w:tcPr>
            <w:tcW w:w="3966" w:type="dxa"/>
          </w:tcPr>
          <w:p w14:paraId="174EF30C" w14:textId="14817718" w:rsidR="00F23C23" w:rsidRPr="000629FA" w:rsidRDefault="00235068" w:rsidP="00AF3ED5">
            <w:pPr>
              <w:pStyle w:val="TAL"/>
            </w:pPr>
            <w:r>
              <w:t>covered by the requirements without CCA</w:t>
            </w:r>
          </w:p>
        </w:tc>
      </w:tr>
      <w:tr w:rsidR="00F23C23" w14:paraId="49B63C82" w14:textId="77777777" w:rsidTr="00B1562B">
        <w:tc>
          <w:tcPr>
            <w:tcW w:w="1988" w:type="dxa"/>
            <w:tcBorders>
              <w:top w:val="nil"/>
              <w:bottom w:val="nil"/>
            </w:tcBorders>
          </w:tcPr>
          <w:p w14:paraId="7DFBBFE1" w14:textId="77777777" w:rsidR="00F23C23" w:rsidRPr="000629FA" w:rsidRDefault="00F23C23" w:rsidP="00AF3ED5">
            <w:pPr>
              <w:pStyle w:val="TAL"/>
            </w:pPr>
          </w:p>
        </w:tc>
        <w:tc>
          <w:tcPr>
            <w:tcW w:w="2022" w:type="dxa"/>
            <w:tcBorders>
              <w:bottom w:val="nil"/>
            </w:tcBorders>
            <w:vAlign w:val="center"/>
          </w:tcPr>
          <w:p w14:paraId="3DFD1506" w14:textId="77777777" w:rsidR="00F23C23" w:rsidRDefault="00F23C23" w:rsidP="00AF3ED5">
            <w:pPr>
              <w:pStyle w:val="TAL"/>
            </w:pPr>
            <w:r>
              <w:t>SS-RSRQ</w:t>
            </w:r>
          </w:p>
        </w:tc>
        <w:tc>
          <w:tcPr>
            <w:tcW w:w="1800" w:type="dxa"/>
            <w:vAlign w:val="center"/>
          </w:tcPr>
          <w:p w14:paraId="311C4B71" w14:textId="77777777" w:rsidR="00F23C23" w:rsidRDefault="00F23C23" w:rsidP="00AF3ED5">
            <w:pPr>
              <w:pStyle w:val="TAL"/>
              <w:rPr>
                <w:rFonts w:ascii="Calibri" w:eastAsia="Times New Roman" w:hAnsi="Calibri" w:cs="Calibri"/>
                <w:color w:val="000000"/>
                <w:sz w:val="16"/>
                <w:szCs w:val="16"/>
              </w:rPr>
            </w:pPr>
            <w:r>
              <w:t>Intra-frequency FR2-2 serving and target cell</w:t>
            </w:r>
          </w:p>
        </w:tc>
        <w:tc>
          <w:tcPr>
            <w:tcW w:w="3966" w:type="dxa"/>
          </w:tcPr>
          <w:p w14:paraId="74CBCE4C" w14:textId="45C29EDF" w:rsidR="00F23C23" w:rsidRPr="000629FA" w:rsidRDefault="00235068" w:rsidP="00AF3ED5">
            <w:pPr>
              <w:pStyle w:val="TAL"/>
            </w:pPr>
            <w:r>
              <w:t>covered by the requirements without CCA</w:t>
            </w:r>
          </w:p>
        </w:tc>
      </w:tr>
      <w:tr w:rsidR="00F23C23" w14:paraId="61D795AF" w14:textId="77777777" w:rsidTr="00B1562B">
        <w:tc>
          <w:tcPr>
            <w:tcW w:w="1988" w:type="dxa"/>
            <w:tcBorders>
              <w:top w:val="nil"/>
              <w:bottom w:val="nil"/>
            </w:tcBorders>
          </w:tcPr>
          <w:p w14:paraId="6F3C2DA7" w14:textId="77777777" w:rsidR="00F23C23" w:rsidRPr="000629FA" w:rsidRDefault="00F23C23" w:rsidP="00AF3ED5">
            <w:pPr>
              <w:pStyle w:val="TAL"/>
            </w:pPr>
          </w:p>
        </w:tc>
        <w:tc>
          <w:tcPr>
            <w:tcW w:w="2022" w:type="dxa"/>
            <w:tcBorders>
              <w:top w:val="nil"/>
              <w:bottom w:val="single" w:sz="4" w:space="0" w:color="auto"/>
            </w:tcBorders>
            <w:vAlign w:val="center"/>
          </w:tcPr>
          <w:p w14:paraId="72B0451E" w14:textId="77777777" w:rsidR="00F23C23" w:rsidRDefault="00F23C23" w:rsidP="00AF3ED5">
            <w:pPr>
              <w:pStyle w:val="TAL"/>
            </w:pPr>
          </w:p>
        </w:tc>
        <w:tc>
          <w:tcPr>
            <w:tcW w:w="1800" w:type="dxa"/>
            <w:vAlign w:val="center"/>
          </w:tcPr>
          <w:p w14:paraId="6F588E00" w14:textId="77777777" w:rsidR="00F23C23" w:rsidRDefault="00F23C23" w:rsidP="00AF3ED5">
            <w:pPr>
              <w:pStyle w:val="TAL"/>
              <w:rPr>
                <w:rFonts w:ascii="Calibri" w:eastAsia="Times New Roman" w:hAnsi="Calibri" w:cs="Calibri"/>
                <w:color w:val="000000"/>
                <w:sz w:val="16"/>
                <w:szCs w:val="16"/>
              </w:rPr>
            </w:pPr>
            <w:r>
              <w:t>Inter frequency FR2-2 serving and target cell</w:t>
            </w:r>
          </w:p>
        </w:tc>
        <w:tc>
          <w:tcPr>
            <w:tcW w:w="3966" w:type="dxa"/>
          </w:tcPr>
          <w:p w14:paraId="42DAE031" w14:textId="5655B1F8" w:rsidR="00F23C23" w:rsidRPr="000629FA" w:rsidRDefault="00235068" w:rsidP="00AF3ED5">
            <w:pPr>
              <w:pStyle w:val="TAL"/>
            </w:pPr>
            <w:r>
              <w:t>covered by the requirements without CCA</w:t>
            </w:r>
          </w:p>
        </w:tc>
      </w:tr>
      <w:tr w:rsidR="00F23C23" w14:paraId="5877D61C" w14:textId="77777777" w:rsidTr="00B1562B">
        <w:tc>
          <w:tcPr>
            <w:tcW w:w="1988" w:type="dxa"/>
            <w:tcBorders>
              <w:top w:val="nil"/>
              <w:bottom w:val="nil"/>
            </w:tcBorders>
          </w:tcPr>
          <w:p w14:paraId="26964B45" w14:textId="77777777" w:rsidR="00F23C23" w:rsidRPr="000629FA" w:rsidRDefault="00F23C23" w:rsidP="00AF3ED5">
            <w:pPr>
              <w:pStyle w:val="TAL"/>
            </w:pPr>
          </w:p>
        </w:tc>
        <w:tc>
          <w:tcPr>
            <w:tcW w:w="2022" w:type="dxa"/>
            <w:tcBorders>
              <w:bottom w:val="nil"/>
            </w:tcBorders>
            <w:vAlign w:val="center"/>
          </w:tcPr>
          <w:p w14:paraId="6ED250BC" w14:textId="77777777" w:rsidR="00F23C23" w:rsidRDefault="00F23C23" w:rsidP="00AF3ED5">
            <w:pPr>
              <w:pStyle w:val="TAL"/>
            </w:pPr>
            <w:r>
              <w:t>SS-SINR</w:t>
            </w:r>
          </w:p>
        </w:tc>
        <w:tc>
          <w:tcPr>
            <w:tcW w:w="1800" w:type="dxa"/>
            <w:vAlign w:val="center"/>
          </w:tcPr>
          <w:p w14:paraId="15701EC1" w14:textId="77777777" w:rsidR="00F23C23" w:rsidRDefault="00F23C23" w:rsidP="00AF3ED5">
            <w:pPr>
              <w:pStyle w:val="TAL"/>
              <w:rPr>
                <w:rFonts w:ascii="Calibri" w:eastAsia="Times New Roman" w:hAnsi="Calibri" w:cs="Calibri"/>
                <w:color w:val="000000"/>
                <w:sz w:val="16"/>
                <w:szCs w:val="16"/>
              </w:rPr>
            </w:pPr>
            <w:r>
              <w:t>Intra-frequency FR2-2 serving and target cell</w:t>
            </w:r>
          </w:p>
        </w:tc>
        <w:tc>
          <w:tcPr>
            <w:tcW w:w="3966" w:type="dxa"/>
          </w:tcPr>
          <w:p w14:paraId="0D56DD63" w14:textId="30995295" w:rsidR="00F23C23" w:rsidRPr="000629FA" w:rsidRDefault="00235068" w:rsidP="00AF3ED5">
            <w:pPr>
              <w:pStyle w:val="TAL"/>
            </w:pPr>
            <w:r>
              <w:t>covered by the requirements without CCA</w:t>
            </w:r>
          </w:p>
        </w:tc>
      </w:tr>
      <w:tr w:rsidR="00F23C23" w14:paraId="453848C7" w14:textId="77777777" w:rsidTr="00B1562B">
        <w:tc>
          <w:tcPr>
            <w:tcW w:w="1988" w:type="dxa"/>
            <w:tcBorders>
              <w:top w:val="nil"/>
              <w:bottom w:val="nil"/>
            </w:tcBorders>
          </w:tcPr>
          <w:p w14:paraId="085DE464" w14:textId="77777777" w:rsidR="00F23C23" w:rsidRPr="000629FA" w:rsidRDefault="00F23C23" w:rsidP="00AF3ED5">
            <w:pPr>
              <w:pStyle w:val="TAL"/>
            </w:pPr>
          </w:p>
        </w:tc>
        <w:tc>
          <w:tcPr>
            <w:tcW w:w="2022" w:type="dxa"/>
            <w:tcBorders>
              <w:top w:val="nil"/>
              <w:bottom w:val="single" w:sz="4" w:space="0" w:color="auto"/>
            </w:tcBorders>
            <w:vAlign w:val="center"/>
          </w:tcPr>
          <w:p w14:paraId="150F793E" w14:textId="77777777" w:rsidR="00F23C23" w:rsidRDefault="00F23C23" w:rsidP="00AF3ED5">
            <w:pPr>
              <w:pStyle w:val="TAL"/>
            </w:pPr>
          </w:p>
        </w:tc>
        <w:tc>
          <w:tcPr>
            <w:tcW w:w="1800" w:type="dxa"/>
            <w:vAlign w:val="center"/>
          </w:tcPr>
          <w:p w14:paraId="0DAAF9BF" w14:textId="77777777" w:rsidR="00F23C23" w:rsidRDefault="00F23C23" w:rsidP="00AF3ED5">
            <w:pPr>
              <w:pStyle w:val="TAL"/>
              <w:rPr>
                <w:rFonts w:ascii="Calibri" w:eastAsia="Times New Roman" w:hAnsi="Calibri" w:cs="Calibri"/>
                <w:color w:val="000000"/>
                <w:sz w:val="16"/>
                <w:szCs w:val="16"/>
              </w:rPr>
            </w:pPr>
            <w:r>
              <w:t>Inter frequency FR2-2 serving and target cell</w:t>
            </w:r>
          </w:p>
        </w:tc>
        <w:tc>
          <w:tcPr>
            <w:tcW w:w="3966" w:type="dxa"/>
          </w:tcPr>
          <w:p w14:paraId="1A302CED" w14:textId="0501EFA8" w:rsidR="00F23C23" w:rsidRPr="000629FA" w:rsidRDefault="00235068" w:rsidP="00AF3ED5">
            <w:pPr>
              <w:pStyle w:val="TAL"/>
            </w:pPr>
            <w:r>
              <w:t>covered by the requirements without CCA</w:t>
            </w:r>
          </w:p>
        </w:tc>
      </w:tr>
      <w:tr w:rsidR="00F23C23" w14:paraId="31973EE8" w14:textId="77777777" w:rsidTr="00B1562B">
        <w:tc>
          <w:tcPr>
            <w:tcW w:w="1988" w:type="dxa"/>
            <w:tcBorders>
              <w:top w:val="nil"/>
              <w:bottom w:val="nil"/>
            </w:tcBorders>
          </w:tcPr>
          <w:p w14:paraId="1B4CDB7A" w14:textId="77777777" w:rsidR="00F23C23" w:rsidRPr="000629FA" w:rsidRDefault="00F23C23" w:rsidP="00AF3ED5">
            <w:pPr>
              <w:pStyle w:val="TAL"/>
            </w:pPr>
          </w:p>
        </w:tc>
        <w:tc>
          <w:tcPr>
            <w:tcW w:w="2022" w:type="dxa"/>
            <w:tcBorders>
              <w:bottom w:val="nil"/>
            </w:tcBorders>
            <w:vAlign w:val="center"/>
          </w:tcPr>
          <w:p w14:paraId="6E8CA159" w14:textId="77777777" w:rsidR="00F23C23" w:rsidRDefault="00F23C23" w:rsidP="00AF3ED5">
            <w:pPr>
              <w:pStyle w:val="TAL"/>
            </w:pPr>
            <w:r>
              <w:t>L1-RSRP</w:t>
            </w:r>
          </w:p>
        </w:tc>
        <w:tc>
          <w:tcPr>
            <w:tcW w:w="1800" w:type="dxa"/>
            <w:vAlign w:val="center"/>
          </w:tcPr>
          <w:p w14:paraId="2416BEDB" w14:textId="77777777" w:rsidR="00F23C23" w:rsidRPr="00CA14BF" w:rsidRDefault="00F23C23" w:rsidP="00AF3ED5">
            <w:pPr>
              <w:pStyle w:val="TAL"/>
            </w:pPr>
            <w:r w:rsidRPr="00CA14BF">
              <w:t>SSB based</w:t>
            </w:r>
          </w:p>
        </w:tc>
        <w:tc>
          <w:tcPr>
            <w:tcW w:w="3966" w:type="dxa"/>
          </w:tcPr>
          <w:p w14:paraId="05CD5735" w14:textId="3653A51F" w:rsidR="00F23C23" w:rsidRPr="000629FA" w:rsidRDefault="00C72F89" w:rsidP="00AF3ED5">
            <w:pPr>
              <w:pStyle w:val="TAL"/>
            </w:pPr>
            <w:r>
              <w:t>covered by the requirements without CCA</w:t>
            </w:r>
          </w:p>
        </w:tc>
      </w:tr>
      <w:tr w:rsidR="00F23C23" w14:paraId="2ED6AE98" w14:textId="77777777" w:rsidTr="00B1562B">
        <w:tc>
          <w:tcPr>
            <w:tcW w:w="1988" w:type="dxa"/>
            <w:tcBorders>
              <w:top w:val="nil"/>
              <w:bottom w:val="nil"/>
            </w:tcBorders>
          </w:tcPr>
          <w:p w14:paraId="12551C08" w14:textId="77777777" w:rsidR="00F23C23" w:rsidRPr="000629FA" w:rsidRDefault="00F23C23" w:rsidP="00AF3ED5">
            <w:pPr>
              <w:pStyle w:val="TAL"/>
            </w:pPr>
          </w:p>
        </w:tc>
        <w:tc>
          <w:tcPr>
            <w:tcW w:w="2022" w:type="dxa"/>
            <w:tcBorders>
              <w:top w:val="nil"/>
              <w:bottom w:val="single" w:sz="4" w:space="0" w:color="auto"/>
            </w:tcBorders>
            <w:vAlign w:val="center"/>
          </w:tcPr>
          <w:p w14:paraId="662118E6" w14:textId="77777777" w:rsidR="00F23C23" w:rsidRDefault="00F23C23" w:rsidP="00AF3ED5">
            <w:pPr>
              <w:pStyle w:val="TAL"/>
            </w:pPr>
          </w:p>
        </w:tc>
        <w:tc>
          <w:tcPr>
            <w:tcW w:w="1800" w:type="dxa"/>
            <w:vAlign w:val="center"/>
          </w:tcPr>
          <w:p w14:paraId="1EC52006" w14:textId="77777777" w:rsidR="00F23C23" w:rsidRPr="00CA14BF" w:rsidRDefault="00F23C23" w:rsidP="00AF3ED5">
            <w:pPr>
              <w:pStyle w:val="TAL"/>
            </w:pPr>
            <w:r w:rsidRPr="00CA14BF">
              <w:t>CSI-RS based</w:t>
            </w:r>
          </w:p>
        </w:tc>
        <w:tc>
          <w:tcPr>
            <w:tcW w:w="3966" w:type="dxa"/>
          </w:tcPr>
          <w:p w14:paraId="3DA2EFCF" w14:textId="41F26CBB" w:rsidR="00F23C23" w:rsidRPr="000629FA" w:rsidRDefault="00C72F89" w:rsidP="00AF3ED5">
            <w:pPr>
              <w:pStyle w:val="TAL"/>
            </w:pPr>
            <w:r>
              <w:t>covered by the requirements without CCA</w:t>
            </w:r>
          </w:p>
        </w:tc>
      </w:tr>
      <w:tr w:rsidR="00235068" w14:paraId="63B0C583" w14:textId="77777777" w:rsidTr="00B1562B">
        <w:tc>
          <w:tcPr>
            <w:tcW w:w="1988" w:type="dxa"/>
            <w:tcBorders>
              <w:top w:val="nil"/>
              <w:bottom w:val="nil"/>
            </w:tcBorders>
          </w:tcPr>
          <w:p w14:paraId="4F5078C0" w14:textId="77777777" w:rsidR="00235068" w:rsidRPr="000629FA" w:rsidRDefault="00235068" w:rsidP="00AF3ED5">
            <w:pPr>
              <w:pStyle w:val="TAL"/>
            </w:pPr>
          </w:p>
        </w:tc>
        <w:tc>
          <w:tcPr>
            <w:tcW w:w="2022" w:type="dxa"/>
            <w:tcBorders>
              <w:top w:val="single" w:sz="4" w:space="0" w:color="auto"/>
              <w:bottom w:val="nil"/>
            </w:tcBorders>
            <w:vAlign w:val="center"/>
          </w:tcPr>
          <w:p w14:paraId="5D353C02" w14:textId="3EDDEB77" w:rsidR="00235068" w:rsidRDefault="00235068" w:rsidP="00AF3ED5">
            <w:pPr>
              <w:pStyle w:val="TAL"/>
            </w:pPr>
            <w:r>
              <w:t>RSSI</w:t>
            </w:r>
          </w:p>
        </w:tc>
        <w:tc>
          <w:tcPr>
            <w:tcW w:w="1800" w:type="dxa"/>
            <w:vAlign w:val="center"/>
          </w:tcPr>
          <w:p w14:paraId="5E4C05E5" w14:textId="0230E07E" w:rsidR="00235068" w:rsidRPr="00CA14BF" w:rsidRDefault="002057BF" w:rsidP="00AF3ED5">
            <w:pPr>
              <w:pStyle w:val="TAL"/>
            </w:pPr>
            <w:r>
              <w:t>Intra-frequency</w:t>
            </w:r>
          </w:p>
        </w:tc>
        <w:tc>
          <w:tcPr>
            <w:tcW w:w="3966" w:type="dxa"/>
          </w:tcPr>
          <w:p w14:paraId="258B14FC" w14:textId="13A63C5D" w:rsidR="00235068" w:rsidRDefault="00235068" w:rsidP="00AF3ED5">
            <w:pPr>
              <w:pStyle w:val="TAL"/>
            </w:pPr>
            <w:r>
              <w:t>Needed</w:t>
            </w:r>
            <w:r w:rsidR="002057BF">
              <w:t xml:space="preserve"> in all SCS</w:t>
            </w:r>
          </w:p>
        </w:tc>
      </w:tr>
      <w:tr w:rsidR="002057BF" w14:paraId="264DD732" w14:textId="77777777" w:rsidTr="00B1562B">
        <w:tc>
          <w:tcPr>
            <w:tcW w:w="1988" w:type="dxa"/>
            <w:tcBorders>
              <w:top w:val="nil"/>
              <w:bottom w:val="single" w:sz="4" w:space="0" w:color="auto"/>
            </w:tcBorders>
          </w:tcPr>
          <w:p w14:paraId="3CDA645F" w14:textId="77777777" w:rsidR="002057BF" w:rsidRPr="000629FA" w:rsidRDefault="002057BF" w:rsidP="00AF3ED5">
            <w:pPr>
              <w:pStyle w:val="TAL"/>
            </w:pPr>
          </w:p>
        </w:tc>
        <w:tc>
          <w:tcPr>
            <w:tcW w:w="2022" w:type="dxa"/>
            <w:tcBorders>
              <w:top w:val="nil"/>
              <w:bottom w:val="single" w:sz="4" w:space="0" w:color="auto"/>
            </w:tcBorders>
            <w:vAlign w:val="center"/>
          </w:tcPr>
          <w:p w14:paraId="21495599" w14:textId="77777777" w:rsidR="002057BF" w:rsidRDefault="002057BF" w:rsidP="00AF3ED5">
            <w:pPr>
              <w:pStyle w:val="TAL"/>
            </w:pPr>
          </w:p>
        </w:tc>
        <w:tc>
          <w:tcPr>
            <w:tcW w:w="1800" w:type="dxa"/>
            <w:tcBorders>
              <w:bottom w:val="single" w:sz="4" w:space="0" w:color="auto"/>
            </w:tcBorders>
            <w:vAlign w:val="center"/>
          </w:tcPr>
          <w:p w14:paraId="15659431" w14:textId="37A8588E" w:rsidR="002057BF" w:rsidRDefault="002057BF" w:rsidP="00AF3ED5">
            <w:pPr>
              <w:pStyle w:val="TAL"/>
            </w:pPr>
            <w:r>
              <w:t>Inter-frequency</w:t>
            </w:r>
          </w:p>
        </w:tc>
        <w:tc>
          <w:tcPr>
            <w:tcW w:w="3966" w:type="dxa"/>
            <w:tcBorders>
              <w:bottom w:val="single" w:sz="4" w:space="0" w:color="auto"/>
            </w:tcBorders>
          </w:tcPr>
          <w:p w14:paraId="74F2EBD2" w14:textId="4FF49046" w:rsidR="002057BF" w:rsidRDefault="002057BF" w:rsidP="00AF3ED5">
            <w:pPr>
              <w:pStyle w:val="TAL"/>
            </w:pPr>
            <w:r>
              <w:t>Needed in all SCS</w:t>
            </w:r>
          </w:p>
        </w:tc>
      </w:tr>
    </w:tbl>
    <w:p w14:paraId="1F8E6677" w14:textId="21729913" w:rsidR="00B0493E" w:rsidRDefault="00B0493E" w:rsidP="00B0493E">
      <w:pPr>
        <w:rPr>
          <w:lang w:val="en-GB"/>
        </w:rPr>
      </w:pPr>
    </w:p>
    <w:p w14:paraId="4467354F" w14:textId="77777777" w:rsidR="00F23C23" w:rsidRPr="00B1562B" w:rsidRDefault="00F23C23" w:rsidP="00B0493E">
      <w:pPr>
        <w:rPr>
          <w:lang w:val="en-GB"/>
        </w:rPr>
      </w:pPr>
    </w:p>
    <w:p w14:paraId="162E6892" w14:textId="77777777" w:rsidR="00AB1CF0" w:rsidRPr="00AB1CF0" w:rsidRDefault="00AB1CF0" w:rsidP="00DA6037"/>
    <w:p w14:paraId="388277E7" w14:textId="384011E2" w:rsidR="001017B1" w:rsidRPr="00D42205" w:rsidRDefault="001017B1" w:rsidP="001017B1">
      <w:pPr>
        <w:pStyle w:val="RAN4H1"/>
        <w:ind w:left="1134" w:hanging="1134"/>
      </w:pPr>
      <w:bookmarkStart w:id="6" w:name="_Toc64909510"/>
      <w:r w:rsidRPr="00D42205">
        <w:t>Conclusion</w:t>
      </w:r>
      <w:bookmarkEnd w:id="6"/>
    </w:p>
    <w:p w14:paraId="5DA64015" w14:textId="77777777" w:rsidR="001A38EC" w:rsidRPr="001A38EC" w:rsidRDefault="001A38EC" w:rsidP="001A38EC">
      <w:pPr>
        <w:rPr>
          <w:b/>
          <w:bCs/>
          <w:lang w:val="en-GB"/>
        </w:rPr>
      </w:pPr>
      <w:r w:rsidRPr="001A38EC">
        <w:rPr>
          <w:b/>
          <w:bCs/>
          <w:lang w:val="en-GB"/>
        </w:rPr>
        <w:t xml:space="preserve">Observation 1: Most of the existing RRM performance requirements cannot be assumed to cover the UE behaviour with 480 and 960 kHz SCS. </w:t>
      </w:r>
    </w:p>
    <w:p w14:paraId="3CFC422F" w14:textId="4DF556FF" w:rsidR="00102FD7" w:rsidRDefault="001A38EC" w:rsidP="001A38EC">
      <w:pPr>
        <w:rPr>
          <w:b/>
          <w:bCs/>
          <w:lang w:val="en-GB"/>
        </w:rPr>
      </w:pPr>
      <w:r w:rsidRPr="001A38EC">
        <w:rPr>
          <w:b/>
          <w:bCs/>
          <w:lang w:val="en-GB"/>
        </w:rPr>
        <w:t>Proposal 1: Define RRM performance requirements for 480 kHz and 960 kHz SCS.</w:t>
      </w:r>
    </w:p>
    <w:p w14:paraId="7797D3BD" w14:textId="77777777" w:rsidR="001A38EC" w:rsidRPr="001A38EC" w:rsidRDefault="001A38EC" w:rsidP="001A38EC">
      <w:pPr>
        <w:rPr>
          <w:b/>
          <w:bCs/>
          <w:lang w:val="en-GB"/>
        </w:rPr>
      </w:pPr>
      <w:r w:rsidRPr="001A38EC">
        <w:rPr>
          <w:b/>
          <w:bCs/>
          <w:lang w:val="en-GB"/>
        </w:rPr>
        <w:t xml:space="preserve">Observation 2: No definition on RRM core requirements was reached so far regarding Rx beam sweeping. </w:t>
      </w:r>
    </w:p>
    <w:p w14:paraId="16A2EF13" w14:textId="77777777" w:rsidR="001A38EC" w:rsidRPr="001A38EC" w:rsidRDefault="001A38EC" w:rsidP="001A38EC">
      <w:pPr>
        <w:rPr>
          <w:b/>
          <w:bCs/>
          <w:lang w:val="en-GB"/>
        </w:rPr>
      </w:pPr>
      <w:r w:rsidRPr="001A38EC">
        <w:rPr>
          <w:b/>
          <w:bCs/>
          <w:lang w:val="en-GB"/>
        </w:rPr>
        <w:t xml:space="preserve">Observation 3: Open options for Rx beam sweeping are N=8 (unchanged) or in the range from N=12 to N=16. </w:t>
      </w:r>
    </w:p>
    <w:p w14:paraId="03BA77A9" w14:textId="77777777" w:rsidR="001A38EC" w:rsidRPr="001A38EC" w:rsidRDefault="001A38EC" w:rsidP="001A38EC">
      <w:pPr>
        <w:rPr>
          <w:b/>
          <w:bCs/>
          <w:lang w:val="en-GB"/>
        </w:rPr>
      </w:pPr>
      <w:r w:rsidRPr="001A38EC">
        <w:rPr>
          <w:b/>
          <w:bCs/>
          <w:lang w:val="en-GB"/>
        </w:rPr>
        <w:t xml:space="preserve">Observation 4: If beam sweeping scaling factor is changed, most of the RRM performance requirements from FR2-1 with 120 kHz cannot be reused for FR2-2. </w:t>
      </w:r>
    </w:p>
    <w:p w14:paraId="238D3403" w14:textId="77777777" w:rsidR="001A38EC" w:rsidRPr="001A38EC" w:rsidRDefault="001A38EC" w:rsidP="001A38EC">
      <w:pPr>
        <w:rPr>
          <w:b/>
          <w:bCs/>
          <w:lang w:val="en-GB"/>
        </w:rPr>
      </w:pPr>
      <w:r w:rsidRPr="001A38EC">
        <w:rPr>
          <w:b/>
          <w:bCs/>
          <w:lang w:val="en-GB"/>
        </w:rPr>
        <w:t xml:space="preserve">Observation 5: Some FR2-1 test cases may be reused when the configuration does not include SSB SCS which is not supported by FR2-2. </w:t>
      </w:r>
    </w:p>
    <w:p w14:paraId="7B11119B" w14:textId="77777777" w:rsidR="001A38EC" w:rsidRPr="001A38EC" w:rsidRDefault="001A38EC" w:rsidP="001A38EC">
      <w:pPr>
        <w:rPr>
          <w:b/>
          <w:bCs/>
          <w:lang w:val="en-GB"/>
        </w:rPr>
      </w:pPr>
      <w:r w:rsidRPr="001A38EC">
        <w:rPr>
          <w:b/>
          <w:bCs/>
          <w:lang w:val="en-GB"/>
        </w:rPr>
        <w:t xml:space="preserve">Proposal 2: Attempt to reuse FR2-1 RRM performance requirements for 120 kHz SCS that do not depend on the Rx Beam sweeping scaling factor. </w:t>
      </w:r>
    </w:p>
    <w:p w14:paraId="58DD6231" w14:textId="77777777" w:rsidR="001A38EC" w:rsidRPr="001A38EC" w:rsidRDefault="001A38EC" w:rsidP="001A38EC">
      <w:pPr>
        <w:rPr>
          <w:b/>
          <w:bCs/>
          <w:lang w:val="en-GB"/>
        </w:rPr>
      </w:pPr>
      <w:r w:rsidRPr="001A38EC">
        <w:rPr>
          <w:b/>
          <w:bCs/>
          <w:lang w:val="en-GB"/>
        </w:rPr>
        <w:t xml:space="preserve">Proposal 3: If Rx beam sweeping scaling factor is changed in RRM core requirements, define new RRM performance requirements for 120 khz SCS considering the decision on the number of Rx Beam for RRM requirements. </w:t>
      </w:r>
    </w:p>
    <w:p w14:paraId="400CC772" w14:textId="77777777" w:rsidR="001A38EC" w:rsidRPr="001A38EC" w:rsidRDefault="001A38EC" w:rsidP="001A38EC">
      <w:pPr>
        <w:rPr>
          <w:b/>
          <w:bCs/>
          <w:lang w:val="en-GB"/>
        </w:rPr>
      </w:pPr>
      <w:r w:rsidRPr="001A38EC">
        <w:rPr>
          <w:b/>
          <w:bCs/>
          <w:lang w:val="en-GB"/>
        </w:rPr>
        <w:t xml:space="preserve">Proposal 4: RAN4 not to reuse FR2-1 RRM performance requirements for 120 kHz SCS with SSB using 240 kHz SCS. </w:t>
      </w:r>
    </w:p>
    <w:p w14:paraId="45512CD6" w14:textId="454C2B7E" w:rsidR="001A38EC" w:rsidRDefault="001A38EC" w:rsidP="001A38EC">
      <w:pPr>
        <w:rPr>
          <w:b/>
          <w:bCs/>
          <w:lang w:val="en-GB"/>
        </w:rPr>
      </w:pPr>
      <w:r w:rsidRPr="001A38EC">
        <w:rPr>
          <w:b/>
          <w:bCs/>
          <w:lang w:val="en-GB"/>
        </w:rPr>
        <w:t>Proposal 5: RAN4 not to reuse FR2-1 RRM performance requirements for 120 kHz SCS for test cases whose RRM core requirements changed, for example due to new Rx beam sweeping scaling factor.</w:t>
      </w:r>
    </w:p>
    <w:p w14:paraId="187F21E5" w14:textId="77777777" w:rsidR="00D2451B" w:rsidRPr="00D2451B" w:rsidRDefault="00D2451B" w:rsidP="00D2451B">
      <w:pPr>
        <w:rPr>
          <w:b/>
          <w:bCs/>
          <w:lang w:val="en-US"/>
        </w:rPr>
      </w:pPr>
      <w:r w:rsidRPr="00D2451B">
        <w:rPr>
          <w:b/>
          <w:bCs/>
          <w:lang w:val="en-US"/>
        </w:rPr>
        <w:t>Proposal 6: RAN4 to define RRM performance requirements for the following scenarios:</w:t>
      </w:r>
    </w:p>
    <w:p w14:paraId="6044185E" w14:textId="77777777" w:rsidR="00D2451B" w:rsidRPr="00D2451B" w:rsidRDefault="00D2451B" w:rsidP="00D2451B">
      <w:pPr>
        <w:rPr>
          <w:b/>
          <w:bCs/>
          <w:lang w:val="en-US"/>
        </w:rPr>
      </w:pPr>
      <w:r w:rsidRPr="00D2451B">
        <w:rPr>
          <w:b/>
          <w:bCs/>
          <w:lang w:val="en-US"/>
        </w:rPr>
        <w:t xml:space="preserve">                      -FR2-2 only standalone</w:t>
      </w:r>
    </w:p>
    <w:p w14:paraId="2F67C79C" w14:textId="77777777" w:rsidR="00D2451B" w:rsidRPr="00D2451B" w:rsidRDefault="00D2451B" w:rsidP="00D2451B">
      <w:pPr>
        <w:rPr>
          <w:b/>
          <w:bCs/>
          <w:lang w:val="en-US"/>
        </w:rPr>
      </w:pPr>
      <w:r w:rsidRPr="00D2451B">
        <w:rPr>
          <w:b/>
          <w:bCs/>
          <w:lang w:val="en-US"/>
        </w:rPr>
        <w:t xml:space="preserve">                      -FR2-2 non-contiguous CA </w:t>
      </w:r>
    </w:p>
    <w:p w14:paraId="3B617002" w14:textId="77777777" w:rsidR="00D2451B" w:rsidRPr="00D2451B" w:rsidRDefault="00D2451B" w:rsidP="00D2451B">
      <w:pPr>
        <w:rPr>
          <w:b/>
          <w:bCs/>
          <w:lang w:val="en-US"/>
        </w:rPr>
      </w:pPr>
      <w:r w:rsidRPr="00D2451B">
        <w:rPr>
          <w:b/>
          <w:bCs/>
          <w:lang w:val="en-US"/>
        </w:rPr>
        <w:t xml:space="preserve">                      -FR1+FR2-2 CA (FR1 is PCell)</w:t>
      </w:r>
    </w:p>
    <w:p w14:paraId="7877534F" w14:textId="2412C961" w:rsidR="00D2451B" w:rsidRDefault="00D2451B" w:rsidP="00D2451B">
      <w:pPr>
        <w:rPr>
          <w:b/>
          <w:bCs/>
          <w:lang w:val="en-US"/>
        </w:rPr>
      </w:pPr>
      <w:r w:rsidRPr="00D2451B">
        <w:rPr>
          <w:b/>
          <w:bCs/>
          <w:lang w:val="en-US"/>
        </w:rPr>
        <w:t xml:space="preserve">                      -FR1+FR2-2 DC (FR1 is PCell)</w:t>
      </w:r>
    </w:p>
    <w:p w14:paraId="265A391B" w14:textId="77777777" w:rsidR="00C50218" w:rsidRPr="00C50218" w:rsidRDefault="00C50218" w:rsidP="00C50218">
      <w:pPr>
        <w:rPr>
          <w:b/>
          <w:bCs/>
          <w:lang w:val="en-US"/>
        </w:rPr>
      </w:pPr>
      <w:r w:rsidRPr="00C50218">
        <w:rPr>
          <w:b/>
          <w:bCs/>
          <w:lang w:val="en-US"/>
        </w:rPr>
        <w:t xml:space="preserve">Proposal 7: RAN4 to use as a baseline for the RRM performance without CCA the Rel 15 test cases. </w:t>
      </w:r>
    </w:p>
    <w:p w14:paraId="5E0A97EF" w14:textId="6E4D7734" w:rsidR="00C50218" w:rsidRDefault="00C50218" w:rsidP="00C50218">
      <w:pPr>
        <w:rPr>
          <w:b/>
          <w:bCs/>
          <w:lang w:val="en-US"/>
        </w:rPr>
      </w:pPr>
      <w:r w:rsidRPr="00C50218">
        <w:rPr>
          <w:b/>
          <w:bCs/>
          <w:lang w:val="en-US"/>
        </w:rPr>
        <w:t>Proposal 8: RAN4 to discuss the list of test cases for RRM performance without CCA based on Table 2</w:t>
      </w:r>
    </w:p>
    <w:p w14:paraId="5FA6D75F" w14:textId="47C59313" w:rsidR="00C27E9D" w:rsidRDefault="00C27E9D" w:rsidP="00C50218">
      <w:pPr>
        <w:rPr>
          <w:b/>
          <w:bCs/>
          <w:lang w:val="en-US"/>
        </w:rPr>
      </w:pPr>
      <w:r w:rsidRPr="00C27E9D">
        <w:rPr>
          <w:b/>
          <w:bCs/>
          <w:lang w:val="en-US"/>
        </w:rPr>
        <w:t>Proposal 9: RAN4 to discuss whether the LBT model defined in NR-U needs to be adjusted to support the SMTC/SSB/DRX occasion group definition in FR2-2.</w:t>
      </w:r>
    </w:p>
    <w:p w14:paraId="676E4CD8" w14:textId="77777777" w:rsidR="00E95FF7" w:rsidRPr="00E95FF7" w:rsidRDefault="00E95FF7" w:rsidP="00E95FF7">
      <w:pPr>
        <w:rPr>
          <w:b/>
          <w:bCs/>
          <w:lang w:val="en-US"/>
        </w:rPr>
      </w:pPr>
      <w:r w:rsidRPr="00E95FF7">
        <w:rPr>
          <w:b/>
          <w:bCs/>
          <w:lang w:val="en-US"/>
        </w:rPr>
        <w:t xml:space="preserve">Proposal 10: Create in TS 38.133 the following new top-level sections for NR-test cases with CCA in FR2-2: </w:t>
      </w:r>
    </w:p>
    <w:p w14:paraId="0D86E1CC" w14:textId="77777777" w:rsidR="00E95FF7" w:rsidRPr="00E95FF7" w:rsidRDefault="00E95FF7" w:rsidP="00E95FF7">
      <w:pPr>
        <w:ind w:firstLine="1304"/>
        <w:rPr>
          <w:b/>
          <w:bCs/>
          <w:lang w:val="en-US"/>
        </w:rPr>
      </w:pPr>
      <w:r w:rsidRPr="00E95FF7">
        <w:rPr>
          <w:b/>
          <w:bCs/>
          <w:lang w:val="en-US"/>
        </w:rPr>
        <w:t>A.14 NR Standalone Tests with NR PCell under CCA and Other NR Cells in FR2-2</w:t>
      </w:r>
    </w:p>
    <w:p w14:paraId="6436F698" w14:textId="0A911519" w:rsidR="00C27E9D" w:rsidRDefault="00E95FF7" w:rsidP="00E95FF7">
      <w:pPr>
        <w:ind w:firstLine="1304"/>
        <w:rPr>
          <w:b/>
          <w:bCs/>
          <w:lang w:val="en-US"/>
        </w:rPr>
      </w:pPr>
      <w:r w:rsidRPr="00E95FF7">
        <w:rPr>
          <w:b/>
          <w:bCs/>
          <w:lang w:val="en-US"/>
        </w:rPr>
        <w:t>A.15 NR Standalone Tests with NR Scell under CCA and All Other Cells in FR2-2</w:t>
      </w:r>
    </w:p>
    <w:p w14:paraId="380DD5EC" w14:textId="034E5376" w:rsidR="00E95FF7" w:rsidRDefault="00E95FF7" w:rsidP="00E95FF7">
      <w:pPr>
        <w:rPr>
          <w:b/>
          <w:bCs/>
          <w:lang w:val="en-US"/>
        </w:rPr>
      </w:pPr>
      <w:r w:rsidRPr="00E95FF7">
        <w:rPr>
          <w:b/>
          <w:bCs/>
          <w:lang w:val="en-US"/>
        </w:rPr>
        <w:t>Proposal 11: For requirements that are the same for operation with CCA and without CCA, tests defined for operation without CCA can be reused to test the requirements with CCA.</w:t>
      </w:r>
    </w:p>
    <w:p w14:paraId="37AB8A62" w14:textId="4934CA0C" w:rsidR="00366389" w:rsidRPr="00D2451B" w:rsidRDefault="00366389" w:rsidP="00E95FF7">
      <w:pPr>
        <w:rPr>
          <w:b/>
          <w:bCs/>
          <w:lang w:val="en-US"/>
        </w:rPr>
      </w:pPr>
      <w:r w:rsidRPr="00366389">
        <w:rPr>
          <w:b/>
          <w:bCs/>
          <w:lang w:val="en-US"/>
        </w:rPr>
        <w:t>Proposal 12: RAN4 to discuss the list of test cases for RRM performance with CCA based on Table 3</w:t>
      </w:r>
    </w:p>
    <w:p w14:paraId="5096D166" w14:textId="5E74F3EB" w:rsidR="001017B1" w:rsidRPr="00D42205" w:rsidRDefault="001017B1" w:rsidP="001017B1">
      <w:pPr>
        <w:pStyle w:val="RAN4H1"/>
        <w:ind w:left="1134" w:hanging="1134"/>
      </w:pPr>
      <w:r w:rsidRPr="00D42205">
        <w:t>References</w:t>
      </w:r>
    </w:p>
    <w:p w14:paraId="56F4EBD9" w14:textId="52C8C9EE" w:rsidR="006A699B" w:rsidRPr="006A699B" w:rsidRDefault="000575F8" w:rsidP="001017B1">
      <w:pPr>
        <w:numPr>
          <w:ilvl w:val="0"/>
          <w:numId w:val="5"/>
        </w:numPr>
        <w:overflowPunct w:val="0"/>
        <w:autoSpaceDE w:val="0"/>
        <w:autoSpaceDN w:val="0"/>
        <w:adjustRightInd w:val="0"/>
        <w:spacing w:after="120" w:line="240" w:lineRule="auto"/>
        <w:jc w:val="both"/>
        <w:textAlignment w:val="baseline"/>
        <w:rPr>
          <w:lang w:val="en-GB"/>
        </w:rPr>
      </w:pPr>
      <w:bookmarkStart w:id="7" w:name="_Ref99367571"/>
      <w:bookmarkStart w:id="8" w:name="_Ref74131708"/>
      <w:bookmarkStart w:id="9" w:name="_Ref53929813"/>
      <w:bookmarkStart w:id="10" w:name="_Ref70411061"/>
      <w:bookmarkStart w:id="11" w:name="_Hlk46851752"/>
      <w:bookmarkStart w:id="12" w:name="_Ref46833244"/>
      <w:bookmarkStart w:id="13" w:name="_Ref46865894"/>
      <w:r w:rsidRPr="000575F8">
        <w:rPr>
          <w:lang w:val="en-GB"/>
        </w:rPr>
        <w:t>RP-213540</w:t>
      </w:r>
      <w:r>
        <w:rPr>
          <w:lang w:val="en-GB"/>
        </w:rPr>
        <w:t xml:space="preserve">, </w:t>
      </w:r>
      <w:r w:rsidR="00AE3049" w:rsidRPr="00AE3049">
        <w:rPr>
          <w:lang w:val="en-GB"/>
        </w:rPr>
        <w:t>Revised WID:  Extending current NR operation to 71 GHz</w:t>
      </w:r>
      <w:r w:rsidR="00AE3049">
        <w:rPr>
          <w:lang w:val="en-GB"/>
        </w:rPr>
        <w:t>, Quacomm</w:t>
      </w:r>
      <w:bookmarkEnd w:id="7"/>
    </w:p>
    <w:p w14:paraId="4E4935B5" w14:textId="7A8EE505" w:rsidR="00493151" w:rsidRPr="00D42205" w:rsidRDefault="00493151" w:rsidP="001017B1">
      <w:pPr>
        <w:numPr>
          <w:ilvl w:val="0"/>
          <w:numId w:val="5"/>
        </w:numPr>
        <w:overflowPunct w:val="0"/>
        <w:autoSpaceDE w:val="0"/>
        <w:autoSpaceDN w:val="0"/>
        <w:adjustRightInd w:val="0"/>
        <w:spacing w:after="120" w:line="240" w:lineRule="auto"/>
        <w:jc w:val="both"/>
        <w:textAlignment w:val="baseline"/>
        <w:rPr>
          <w:lang w:val="en-GB"/>
        </w:rPr>
      </w:pPr>
      <w:r w:rsidRPr="00D42205">
        <w:rPr>
          <w:rFonts w:ascii="Calibri" w:hAnsi="Calibri" w:cs="Calibri"/>
          <w:lang w:val="en-GB"/>
        </w:rPr>
        <w:t>R4-2108353, Work plan for NR extension to 71 GHz - RRM, Qualcomm</w:t>
      </w:r>
      <w:bookmarkEnd w:id="8"/>
    </w:p>
    <w:p w14:paraId="015BA4A3" w14:textId="56AFEE42" w:rsidR="007E0467" w:rsidRPr="00D42205" w:rsidRDefault="007E0467" w:rsidP="00C63DBF">
      <w:pPr>
        <w:numPr>
          <w:ilvl w:val="0"/>
          <w:numId w:val="5"/>
        </w:numPr>
        <w:spacing w:after="0" w:line="240" w:lineRule="auto"/>
        <w:textAlignment w:val="center"/>
        <w:rPr>
          <w:rFonts w:ascii="Calibri" w:eastAsia="Times New Roman" w:hAnsi="Calibri" w:cs="Calibri"/>
          <w:lang w:val="en-GB" w:eastAsia="da-DK"/>
        </w:rPr>
      </w:pPr>
      <w:bookmarkStart w:id="14" w:name="_Ref98751130"/>
      <w:bookmarkStart w:id="15" w:name="_Ref95491357"/>
      <w:r w:rsidRPr="00D42205">
        <w:rPr>
          <w:rFonts w:ascii="Calibri" w:eastAsia="Times New Roman" w:hAnsi="Calibri" w:cs="Calibri"/>
          <w:lang w:val="en-GB" w:eastAsia="da-DK"/>
        </w:rPr>
        <w:t>R4-2206919 WF on NR extension to 71 GHz RRM requirements (Part 1) Qualcomm</w:t>
      </w:r>
      <w:bookmarkEnd w:id="14"/>
    </w:p>
    <w:p w14:paraId="7BFB5126" w14:textId="047B1830" w:rsidR="00C63DBF" w:rsidRPr="00D42205" w:rsidRDefault="00C63DBF" w:rsidP="00C63DBF">
      <w:pPr>
        <w:numPr>
          <w:ilvl w:val="0"/>
          <w:numId w:val="5"/>
        </w:numPr>
        <w:spacing w:after="0" w:line="240" w:lineRule="auto"/>
        <w:textAlignment w:val="center"/>
        <w:rPr>
          <w:rFonts w:ascii="Calibri" w:eastAsia="Times New Roman" w:hAnsi="Calibri" w:cs="Calibri"/>
          <w:lang w:val="en-GB" w:eastAsia="da-DK"/>
        </w:rPr>
      </w:pPr>
      <w:r w:rsidRPr="00D42205">
        <w:rPr>
          <w:rFonts w:ascii="Calibri" w:eastAsia="Times New Roman" w:hAnsi="Calibri" w:cs="Calibri"/>
          <w:lang w:val="en-GB" w:eastAsia="da-DK"/>
        </w:rPr>
        <w:t>R4-2202657, WF on NR extension to 71 GHz RRM requirements (Part 1), Qualcomm</w:t>
      </w:r>
      <w:bookmarkEnd w:id="15"/>
    </w:p>
    <w:p w14:paraId="73651FFA" w14:textId="77777777" w:rsidR="00C63DBF" w:rsidRPr="00D42205" w:rsidRDefault="00C63DBF" w:rsidP="00C63DBF">
      <w:pPr>
        <w:numPr>
          <w:ilvl w:val="0"/>
          <w:numId w:val="5"/>
        </w:numPr>
        <w:spacing w:after="0" w:line="240" w:lineRule="auto"/>
        <w:textAlignment w:val="center"/>
        <w:rPr>
          <w:rFonts w:ascii="Calibri" w:eastAsia="Times New Roman" w:hAnsi="Calibri" w:cs="Calibri"/>
          <w:lang w:val="en-GB" w:eastAsia="da-DK"/>
        </w:rPr>
      </w:pPr>
      <w:r w:rsidRPr="00D42205">
        <w:rPr>
          <w:rFonts w:ascii="Calibri" w:eastAsia="Times New Roman" w:hAnsi="Calibri" w:cs="Calibri"/>
          <w:lang w:val="en-GB" w:eastAsia="da-DK"/>
        </w:rPr>
        <w:t>R4-2202659, WF on NR extension to 71 GHz RRM requirements (Part 2), Intel</w:t>
      </w:r>
    </w:p>
    <w:p w14:paraId="36097DDE" w14:textId="52A15910" w:rsidR="008C70C2" w:rsidRPr="00D42205" w:rsidRDefault="006D400D" w:rsidP="001017B1">
      <w:pPr>
        <w:numPr>
          <w:ilvl w:val="0"/>
          <w:numId w:val="5"/>
        </w:numPr>
        <w:overflowPunct w:val="0"/>
        <w:autoSpaceDE w:val="0"/>
        <w:autoSpaceDN w:val="0"/>
        <w:adjustRightInd w:val="0"/>
        <w:spacing w:after="120" w:line="240" w:lineRule="auto"/>
        <w:jc w:val="both"/>
        <w:textAlignment w:val="baseline"/>
        <w:rPr>
          <w:lang w:val="en-GB"/>
        </w:rPr>
      </w:pPr>
      <w:bookmarkStart w:id="16" w:name="_Ref89882819"/>
      <w:r w:rsidRPr="00D42205">
        <w:rPr>
          <w:lang w:val="en-GB"/>
        </w:rPr>
        <w:t xml:space="preserve">R4-2120316, </w:t>
      </w:r>
      <w:r w:rsidR="00D21180" w:rsidRPr="00D42205">
        <w:rPr>
          <w:lang w:val="en-GB"/>
        </w:rPr>
        <w:t>WF on NR extension to 71 GHz RRM requirements (Part 1), Qualcomm</w:t>
      </w:r>
      <w:bookmarkEnd w:id="16"/>
      <w:r w:rsidR="00D21180" w:rsidRPr="00D42205">
        <w:rPr>
          <w:lang w:val="en-GB"/>
        </w:rPr>
        <w:t xml:space="preserve"> </w:t>
      </w:r>
    </w:p>
    <w:p w14:paraId="6FEB1435" w14:textId="0E3A7D64" w:rsidR="00493151" w:rsidRPr="00D42205"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7" w:name="_Ref74131988"/>
      <w:r w:rsidRPr="00D42205">
        <w:rPr>
          <w:rFonts w:ascii="Calibri" w:hAnsi="Calibri" w:cs="Calibri"/>
          <w:lang w:val="en-GB"/>
        </w:rPr>
        <w:t>R4-2108354, WF on NR extension to 71 GHz - RRM, Qualcomm</w:t>
      </w:r>
      <w:bookmarkEnd w:id="17"/>
    </w:p>
    <w:p w14:paraId="0D0DC30D" w14:textId="6544EB0D" w:rsidR="00691777" w:rsidRPr="00D42205" w:rsidRDefault="00691777" w:rsidP="00691777">
      <w:pPr>
        <w:numPr>
          <w:ilvl w:val="0"/>
          <w:numId w:val="5"/>
        </w:numPr>
        <w:spacing w:after="0" w:line="240" w:lineRule="auto"/>
        <w:textAlignment w:val="center"/>
        <w:rPr>
          <w:rFonts w:ascii="Calibri" w:eastAsia="Times New Roman" w:hAnsi="Calibri" w:cs="Calibri"/>
          <w:lang w:val="en-GB" w:eastAsia="da-DK"/>
        </w:rPr>
      </w:pPr>
      <w:bookmarkStart w:id="18" w:name="_Ref89945031"/>
      <w:bookmarkStart w:id="19" w:name="_Ref74131991"/>
      <w:r w:rsidRPr="00D42205">
        <w:rPr>
          <w:rFonts w:ascii="Calibri" w:eastAsia="Times New Roman" w:hAnsi="Calibri" w:cs="Calibri"/>
          <w:lang w:val="en-GB" w:eastAsia="da-DK"/>
        </w:rPr>
        <w:t>R4-2115351, WF on NR extension to 71 GHz – RRM - Part 1</w:t>
      </w:r>
      <w:r w:rsidRPr="00D42205">
        <w:rPr>
          <w:rFonts w:ascii="Calibri" w:hAnsi="Calibri" w:cs="Calibri"/>
          <w:lang w:val="en-GB"/>
        </w:rPr>
        <w:t>, Qualcomm</w:t>
      </w:r>
      <w:bookmarkEnd w:id="18"/>
    </w:p>
    <w:p w14:paraId="64008AC2" w14:textId="716A03DB" w:rsidR="00691777" w:rsidRDefault="00691777" w:rsidP="00691777">
      <w:pPr>
        <w:numPr>
          <w:ilvl w:val="0"/>
          <w:numId w:val="5"/>
        </w:numPr>
        <w:spacing w:after="0" w:line="240" w:lineRule="auto"/>
        <w:textAlignment w:val="center"/>
        <w:rPr>
          <w:rFonts w:ascii="Calibri" w:eastAsia="Times New Roman" w:hAnsi="Calibri" w:cs="Calibri"/>
          <w:lang w:val="en-GB" w:eastAsia="da-DK"/>
        </w:rPr>
      </w:pPr>
      <w:r w:rsidRPr="00D42205">
        <w:rPr>
          <w:rFonts w:ascii="Calibri" w:eastAsia="Times New Roman" w:hAnsi="Calibri" w:cs="Calibri"/>
          <w:lang w:val="en-GB" w:eastAsia="da-DK"/>
        </w:rPr>
        <w:t>R4-2115352, WF on NR extension to 71 GHz – RRM - Part 2, Intel</w:t>
      </w:r>
    </w:p>
    <w:p w14:paraId="1705B05E" w14:textId="0FF1BEA3" w:rsidR="0092374F" w:rsidRDefault="006300C5" w:rsidP="00691777">
      <w:pPr>
        <w:numPr>
          <w:ilvl w:val="0"/>
          <w:numId w:val="5"/>
        </w:numPr>
        <w:spacing w:after="0" w:line="240" w:lineRule="auto"/>
        <w:textAlignment w:val="center"/>
        <w:rPr>
          <w:rFonts w:ascii="Calibri" w:eastAsia="Times New Roman" w:hAnsi="Calibri" w:cs="Calibri"/>
          <w:lang w:val="en-GB" w:eastAsia="da-DK"/>
        </w:rPr>
      </w:pPr>
      <w:bookmarkStart w:id="20" w:name="_Ref98759917"/>
      <w:r w:rsidRPr="006300C5">
        <w:rPr>
          <w:rFonts w:ascii="Calibri" w:eastAsia="Times New Roman" w:hAnsi="Calibri" w:cs="Calibri"/>
          <w:lang w:val="en-GB" w:eastAsia="da-DK"/>
        </w:rPr>
        <w:t>R4- 2201787</w:t>
      </w:r>
      <w:r>
        <w:rPr>
          <w:rFonts w:ascii="Calibri" w:eastAsia="Times New Roman" w:hAnsi="Calibri" w:cs="Calibri"/>
          <w:lang w:val="en-GB" w:eastAsia="da-DK"/>
        </w:rPr>
        <w:t xml:space="preserve">, </w:t>
      </w:r>
      <w:r w:rsidR="00DA7035" w:rsidRPr="00DA7035">
        <w:rPr>
          <w:rFonts w:ascii="Calibri" w:eastAsia="Times New Roman" w:hAnsi="Calibri" w:cs="Calibri"/>
          <w:lang w:val="en-GB" w:eastAsia="da-DK"/>
        </w:rPr>
        <w:t>Discussion on timing requirements for NR 52.6 – 71 GHz</w:t>
      </w:r>
      <w:r w:rsidR="00DA7035">
        <w:rPr>
          <w:rFonts w:ascii="Calibri" w:eastAsia="Times New Roman" w:hAnsi="Calibri" w:cs="Calibri"/>
          <w:lang w:val="en-GB" w:eastAsia="da-DK"/>
        </w:rPr>
        <w:t>, Intel Corporation</w:t>
      </w:r>
      <w:bookmarkEnd w:id="20"/>
    </w:p>
    <w:p w14:paraId="41BBD705" w14:textId="49A1BD41" w:rsidR="009E2A17" w:rsidRDefault="008457BF" w:rsidP="00691777">
      <w:pPr>
        <w:numPr>
          <w:ilvl w:val="0"/>
          <w:numId w:val="5"/>
        </w:numPr>
        <w:spacing w:after="0" w:line="240" w:lineRule="auto"/>
        <w:textAlignment w:val="center"/>
        <w:rPr>
          <w:rFonts w:ascii="Calibri" w:eastAsia="Times New Roman" w:hAnsi="Calibri" w:cs="Calibri"/>
          <w:lang w:val="en-GB" w:eastAsia="da-DK"/>
        </w:rPr>
      </w:pPr>
      <w:bookmarkStart w:id="21" w:name="_Ref98772591"/>
      <w:r w:rsidRPr="008457BF">
        <w:rPr>
          <w:rFonts w:ascii="Calibri" w:eastAsia="Times New Roman" w:hAnsi="Calibri" w:cs="Calibri"/>
          <w:lang w:val="en-GB" w:eastAsia="da-DK"/>
        </w:rPr>
        <w:t>R4-2207122</w:t>
      </w:r>
      <w:r>
        <w:rPr>
          <w:rFonts w:ascii="Calibri" w:eastAsia="Times New Roman" w:hAnsi="Calibri" w:cs="Calibri"/>
          <w:lang w:val="en-GB" w:eastAsia="da-DK"/>
        </w:rPr>
        <w:t xml:space="preserve">, </w:t>
      </w:r>
      <w:r w:rsidR="00E730E6" w:rsidRPr="00E730E6">
        <w:rPr>
          <w:rFonts w:ascii="Calibri" w:eastAsia="Times New Roman" w:hAnsi="Calibri" w:cs="Calibri"/>
          <w:lang w:val="en-GB" w:eastAsia="da-DK"/>
        </w:rPr>
        <w:t>Big CR: RRM requirements for Rel-17 NR extension to 71GHz</w:t>
      </w:r>
      <w:r w:rsidR="00E730E6">
        <w:rPr>
          <w:rFonts w:ascii="Calibri" w:eastAsia="Times New Roman" w:hAnsi="Calibri" w:cs="Calibri"/>
          <w:lang w:val="en-GB" w:eastAsia="da-DK"/>
        </w:rPr>
        <w:t xml:space="preserve">, </w:t>
      </w:r>
      <w:r w:rsidR="0026700F" w:rsidRPr="0026700F">
        <w:rPr>
          <w:rFonts w:ascii="Calibri" w:eastAsia="Times New Roman" w:hAnsi="Calibri" w:cs="Calibri"/>
          <w:lang w:val="en-GB" w:eastAsia="da-DK"/>
        </w:rPr>
        <w:t>Intel Corporation, Qualcomm</w:t>
      </w:r>
      <w:bookmarkEnd w:id="21"/>
    </w:p>
    <w:p w14:paraId="08B0AEE7" w14:textId="77777777" w:rsidR="00C9187C" w:rsidRPr="00D42205" w:rsidRDefault="00C9187C" w:rsidP="00C9187C">
      <w:pPr>
        <w:spacing w:after="0" w:line="240" w:lineRule="auto"/>
        <w:textAlignment w:val="center"/>
        <w:rPr>
          <w:rFonts w:ascii="Calibri" w:eastAsia="Times New Roman" w:hAnsi="Calibri" w:cs="Calibri"/>
          <w:lang w:val="en-GB" w:eastAsia="da-DK"/>
        </w:rPr>
      </w:pPr>
    </w:p>
    <w:p w14:paraId="2BC30783" w14:textId="0103618C" w:rsidR="000E5B08" w:rsidRPr="00D42205" w:rsidRDefault="000E5B08" w:rsidP="000E5B08">
      <w:pPr>
        <w:numPr>
          <w:ilvl w:val="0"/>
          <w:numId w:val="5"/>
        </w:numPr>
        <w:overflowPunct w:val="0"/>
        <w:autoSpaceDE w:val="0"/>
        <w:autoSpaceDN w:val="0"/>
        <w:adjustRightInd w:val="0"/>
        <w:spacing w:after="120" w:line="240" w:lineRule="auto"/>
        <w:jc w:val="both"/>
        <w:textAlignment w:val="baseline"/>
        <w:rPr>
          <w:lang w:val="en-GB"/>
        </w:rPr>
      </w:pPr>
      <w:bookmarkStart w:id="22" w:name="_Ref74133581"/>
      <w:bookmarkStart w:id="23" w:name="_Ref74310591"/>
      <w:bookmarkEnd w:id="19"/>
      <w:r w:rsidRPr="00D42205">
        <w:rPr>
          <w:lang w:val="en-GB"/>
        </w:rPr>
        <w:t>TS 38.133</w:t>
      </w:r>
      <w:r w:rsidR="001C0B60" w:rsidRPr="00D42205">
        <w:rPr>
          <w:lang w:val="en-GB"/>
        </w:rPr>
        <w:t>:</w:t>
      </w:r>
      <w:r w:rsidRPr="00D42205">
        <w:rPr>
          <w:lang w:val="en-GB"/>
        </w:rPr>
        <w:t xml:space="preserve"> </w:t>
      </w:r>
      <w:r w:rsidR="001C0B60" w:rsidRPr="00D42205">
        <w:rPr>
          <w:lang w:val="en-GB"/>
        </w:rPr>
        <w:t>“</w:t>
      </w:r>
      <w:r w:rsidRPr="00D42205">
        <w:rPr>
          <w:lang w:val="en-GB"/>
        </w:rPr>
        <w:t>NR; Requirements for support of radio resource management</w:t>
      </w:r>
      <w:bookmarkEnd w:id="22"/>
      <w:r w:rsidR="001C0B60" w:rsidRPr="00D42205">
        <w:rPr>
          <w:lang w:val="en-GB"/>
        </w:rPr>
        <w:t>”</w:t>
      </w:r>
      <w:bookmarkEnd w:id="23"/>
    </w:p>
    <w:p w14:paraId="79C1F6A5" w14:textId="09597E59" w:rsidR="000E428C" w:rsidRPr="00D42205" w:rsidRDefault="000E428C" w:rsidP="000E5B08">
      <w:pPr>
        <w:numPr>
          <w:ilvl w:val="0"/>
          <w:numId w:val="5"/>
        </w:numPr>
        <w:overflowPunct w:val="0"/>
        <w:autoSpaceDE w:val="0"/>
        <w:autoSpaceDN w:val="0"/>
        <w:adjustRightInd w:val="0"/>
        <w:spacing w:after="120" w:line="240" w:lineRule="auto"/>
        <w:jc w:val="both"/>
        <w:textAlignment w:val="baseline"/>
        <w:rPr>
          <w:lang w:val="en-GB"/>
        </w:rPr>
      </w:pPr>
      <w:bookmarkStart w:id="24" w:name="_Ref95481856"/>
      <w:r w:rsidRPr="00D42205">
        <w:rPr>
          <w:lang w:val="en-GB"/>
        </w:rPr>
        <w:t>TS 38.533, NR; User Equipment (UE) conformance specification; Radio Resource Management (RRM)</w:t>
      </w:r>
      <w:bookmarkEnd w:id="24"/>
    </w:p>
    <w:p w14:paraId="1ECEAC96" w14:textId="6E1546B8" w:rsidR="002F212A" w:rsidRPr="00D42205" w:rsidRDefault="00C14F48" w:rsidP="001E0EC7">
      <w:pPr>
        <w:numPr>
          <w:ilvl w:val="0"/>
          <w:numId w:val="5"/>
        </w:numPr>
        <w:overflowPunct w:val="0"/>
        <w:autoSpaceDE w:val="0"/>
        <w:autoSpaceDN w:val="0"/>
        <w:adjustRightInd w:val="0"/>
        <w:spacing w:after="120" w:line="240" w:lineRule="auto"/>
        <w:jc w:val="both"/>
        <w:textAlignment w:val="baseline"/>
        <w:rPr>
          <w:lang w:val="en-GB"/>
        </w:rPr>
      </w:pPr>
      <w:bookmarkStart w:id="25" w:name="_Ref95487815"/>
      <w:r w:rsidRPr="00D42205">
        <w:rPr>
          <w:lang w:val="en-GB"/>
        </w:rPr>
        <w:t xml:space="preserve"> </w:t>
      </w:r>
      <w:r w:rsidR="002F212A" w:rsidRPr="00D42205">
        <w:rPr>
          <w:lang w:val="en-GB"/>
        </w:rPr>
        <w:t xml:space="preserve">TS 38.211, NR; </w:t>
      </w:r>
      <w:r w:rsidR="00282CA1" w:rsidRPr="00D42205">
        <w:rPr>
          <w:lang w:val="en-GB"/>
        </w:rPr>
        <w:t>Physical channels and modulation</w:t>
      </w:r>
      <w:bookmarkEnd w:id="25"/>
    </w:p>
    <w:p w14:paraId="72574746" w14:textId="04849A04" w:rsidR="001017B1"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bookmarkStart w:id="26" w:name="_Ref79064773"/>
      <w:r w:rsidRPr="00D42205">
        <w:rPr>
          <w:lang w:val="en-GB"/>
        </w:rPr>
        <w:t xml:space="preserve"> </w:t>
      </w:r>
      <w:r w:rsidR="001017B1" w:rsidRPr="00D42205">
        <w:rPr>
          <w:lang w:val="en-GB"/>
        </w:rPr>
        <w:t xml:space="preserve">TR 38.808 v17.0.0, </w:t>
      </w:r>
      <w:bookmarkEnd w:id="9"/>
      <w:r w:rsidR="001017B1" w:rsidRPr="00D42205">
        <w:rPr>
          <w:lang w:val="en-GB"/>
        </w:rPr>
        <w:t>Study on supporting NR from 52.6 GHz to 71 GHz</w:t>
      </w:r>
      <w:bookmarkEnd w:id="10"/>
      <w:bookmarkEnd w:id="26"/>
    </w:p>
    <w:p w14:paraId="1EE0E3D0" w14:textId="76BE7B14" w:rsidR="0089135C"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bookmarkStart w:id="27" w:name="_Ref89945057"/>
      <w:r w:rsidRPr="00D42205">
        <w:rPr>
          <w:lang w:val="en-GB"/>
        </w:rPr>
        <w:t xml:space="preserve"> </w:t>
      </w:r>
      <w:r w:rsidR="0089135C" w:rsidRPr="00D42205">
        <w:rPr>
          <w:lang w:val="en-GB"/>
        </w:rPr>
        <w:t xml:space="preserve">R4-2120677, </w:t>
      </w:r>
      <w:r w:rsidR="009F362F" w:rsidRPr="00D42205">
        <w:rPr>
          <w:lang w:val="en-GB"/>
        </w:rPr>
        <w:t>WF on BS RF Tx requirements, Nokia</w:t>
      </w:r>
      <w:bookmarkEnd w:id="27"/>
    </w:p>
    <w:p w14:paraId="1D809D48" w14:textId="63D17D3D" w:rsidR="00BE09D2"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bookmarkStart w:id="28" w:name="_Ref95489092"/>
      <w:r w:rsidRPr="00D42205">
        <w:rPr>
          <w:lang w:val="en-GB"/>
        </w:rPr>
        <w:t xml:space="preserve"> </w:t>
      </w:r>
      <w:r w:rsidR="00BE09D2" w:rsidRPr="00D42205">
        <w:rPr>
          <w:lang w:val="en-GB"/>
        </w:rPr>
        <w:t xml:space="preserve">R4-2203016, </w:t>
      </w:r>
      <w:r w:rsidR="003022DC" w:rsidRPr="00D42205">
        <w:rPr>
          <w:lang w:val="en-GB"/>
        </w:rPr>
        <w:t>WF on BS RF Tx requirements, Nokia</w:t>
      </w:r>
      <w:bookmarkEnd w:id="28"/>
    </w:p>
    <w:p w14:paraId="488AD8B3" w14:textId="7881551E" w:rsidR="00EB316E"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r w:rsidRPr="00D42205">
        <w:rPr>
          <w:lang w:val="en-GB"/>
        </w:rPr>
        <w:t xml:space="preserve"> </w:t>
      </w:r>
      <w:bookmarkStart w:id="29" w:name="_Ref95734927"/>
      <w:r w:rsidRPr="00D42205">
        <w:rPr>
          <w:lang w:val="en-GB"/>
        </w:rPr>
        <w:t xml:space="preserve">R1-2200780, </w:t>
      </w:r>
      <w:r w:rsidR="00326E7D" w:rsidRPr="00D42205">
        <w:rPr>
          <w:lang w:val="en-GB"/>
        </w:rPr>
        <w:t>Updated RAN1 UE features list for Rel-17 NR after RAN1 #107bis-e</w:t>
      </w:r>
      <w:r w:rsidR="00ED4526" w:rsidRPr="00D42205">
        <w:rPr>
          <w:lang w:val="en-GB"/>
        </w:rPr>
        <w:t>, AT&amp;T, NTT DOCOMO, INC.</w:t>
      </w:r>
      <w:bookmarkEnd w:id="29"/>
    </w:p>
    <w:bookmarkEnd w:id="11"/>
    <w:bookmarkEnd w:id="12"/>
    <w:bookmarkEnd w:id="13"/>
    <w:p w14:paraId="006A5D74" w14:textId="66CE9924" w:rsidR="002F47C4" w:rsidRPr="00D42205" w:rsidRDefault="002F47C4" w:rsidP="002F47C4">
      <w:pPr>
        <w:overflowPunct w:val="0"/>
        <w:autoSpaceDE w:val="0"/>
        <w:autoSpaceDN w:val="0"/>
        <w:adjustRightInd w:val="0"/>
        <w:spacing w:after="120" w:line="240" w:lineRule="auto"/>
        <w:jc w:val="both"/>
        <w:textAlignment w:val="baseline"/>
        <w:rPr>
          <w:lang w:val="en-GB"/>
        </w:rPr>
      </w:pPr>
    </w:p>
    <w:sectPr w:rsidR="002F47C4" w:rsidRPr="00D4220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FF0E8" w14:textId="77777777" w:rsidR="00AF3ED5" w:rsidRDefault="00AF3ED5" w:rsidP="00AA4134">
      <w:pPr>
        <w:spacing w:after="0" w:line="240" w:lineRule="auto"/>
      </w:pPr>
      <w:r>
        <w:separator/>
      </w:r>
    </w:p>
  </w:endnote>
  <w:endnote w:type="continuationSeparator" w:id="0">
    <w:p w14:paraId="66091F69" w14:textId="77777777" w:rsidR="00AF3ED5" w:rsidRDefault="00AF3ED5" w:rsidP="00AA4134">
      <w:pPr>
        <w:spacing w:after="0" w:line="240" w:lineRule="auto"/>
      </w:pPr>
      <w:r>
        <w:continuationSeparator/>
      </w:r>
    </w:p>
  </w:endnote>
  <w:endnote w:type="continuationNotice" w:id="1">
    <w:p w14:paraId="2DC1C195" w14:textId="77777777" w:rsidR="00AF3ED5" w:rsidRDefault="00AF3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40DC" w14:textId="77777777" w:rsidR="00AF3ED5" w:rsidRDefault="00AF3ED5" w:rsidP="00AA4134">
      <w:pPr>
        <w:spacing w:after="0" w:line="240" w:lineRule="auto"/>
      </w:pPr>
      <w:r>
        <w:separator/>
      </w:r>
    </w:p>
  </w:footnote>
  <w:footnote w:type="continuationSeparator" w:id="0">
    <w:p w14:paraId="517BCBCC" w14:textId="77777777" w:rsidR="00AF3ED5" w:rsidRDefault="00AF3ED5" w:rsidP="00AA4134">
      <w:pPr>
        <w:spacing w:after="0" w:line="240" w:lineRule="auto"/>
      </w:pPr>
      <w:r>
        <w:continuationSeparator/>
      </w:r>
    </w:p>
  </w:footnote>
  <w:footnote w:type="continuationNotice" w:id="1">
    <w:p w14:paraId="43D2D0F2" w14:textId="77777777" w:rsidR="00AF3ED5" w:rsidRDefault="00AF3E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F2359"/>
    <w:multiLevelType w:val="hybridMultilevel"/>
    <w:tmpl w:val="98A6AF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9794A79"/>
    <w:multiLevelType w:val="multilevel"/>
    <w:tmpl w:val="7B04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87359F"/>
    <w:multiLevelType w:val="hybridMultilevel"/>
    <w:tmpl w:val="98346C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64004E"/>
    <w:multiLevelType w:val="hybridMultilevel"/>
    <w:tmpl w:val="C6B22A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90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4D6E3167"/>
    <w:multiLevelType w:val="hybridMultilevel"/>
    <w:tmpl w:val="45F2EA96"/>
    <w:lvl w:ilvl="0" w:tplc="FA1A460A">
      <w:start w:val="1"/>
      <w:numFmt w:val="decimal"/>
      <w:pStyle w:val="RAN4proposal"/>
      <w:suff w:val="space"/>
      <w:lvlText w:val="Proposal %1:"/>
      <w:lvlJc w:val="left"/>
      <w:pPr>
        <w:ind w:left="9543" w:hanging="360"/>
      </w:pPr>
      <w:rPr>
        <w:rFonts w:ascii="Times New Roman" w:hAnsi="Times New Roman" w:hint="default"/>
        <w:b/>
        <w:i w:val="0"/>
        <w:color w:val="auto"/>
        <w:sz w:val="20"/>
        <w:lang w:val="en-GB"/>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FC45972"/>
    <w:multiLevelType w:val="multilevel"/>
    <w:tmpl w:val="7BFE39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1A09CE"/>
    <w:multiLevelType w:val="multilevel"/>
    <w:tmpl w:val="BEC07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CA2DFA"/>
    <w:multiLevelType w:val="multilevel"/>
    <w:tmpl w:val="2466C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32"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A1DD8"/>
    <w:multiLevelType w:val="hybridMultilevel"/>
    <w:tmpl w:val="79C62E0C"/>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37"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B564DF"/>
    <w:multiLevelType w:val="hybridMultilevel"/>
    <w:tmpl w:val="3CD067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8812FB"/>
    <w:multiLevelType w:val="multilevel"/>
    <w:tmpl w:val="A73062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2807609">
    <w:abstractNumId w:val="36"/>
  </w:num>
  <w:num w:numId="2" w16cid:durableId="1095784232">
    <w:abstractNumId w:val="32"/>
  </w:num>
  <w:num w:numId="3" w16cid:durableId="1533300564">
    <w:abstractNumId w:val="40"/>
  </w:num>
  <w:num w:numId="4" w16cid:durableId="107357334">
    <w:abstractNumId w:val="36"/>
  </w:num>
  <w:num w:numId="5" w16cid:durableId="1057970373">
    <w:abstractNumId w:val="4"/>
  </w:num>
  <w:num w:numId="6" w16cid:durableId="1042829197">
    <w:abstractNumId w:val="30"/>
  </w:num>
  <w:num w:numId="7" w16cid:durableId="211500456">
    <w:abstractNumId w:val="16"/>
  </w:num>
  <w:num w:numId="8" w16cid:durableId="673650212">
    <w:abstractNumId w:val="1"/>
  </w:num>
  <w:num w:numId="9" w16cid:durableId="576482167">
    <w:abstractNumId w:val="21"/>
  </w:num>
  <w:num w:numId="10" w16cid:durableId="55905271">
    <w:abstractNumId w:val="24"/>
  </w:num>
  <w:num w:numId="11" w16cid:durableId="850031255">
    <w:abstractNumId w:val="39"/>
  </w:num>
  <w:num w:numId="12" w16cid:durableId="1753818902">
    <w:abstractNumId w:val="42"/>
  </w:num>
  <w:num w:numId="13" w16cid:durableId="929699408">
    <w:abstractNumId w:val="41"/>
  </w:num>
  <w:num w:numId="14" w16cid:durableId="887105122">
    <w:abstractNumId w:val="18"/>
  </w:num>
  <w:num w:numId="15" w16cid:durableId="1241646617">
    <w:abstractNumId w:val="37"/>
  </w:num>
  <w:num w:numId="16" w16cid:durableId="505287987">
    <w:abstractNumId w:val="33"/>
  </w:num>
  <w:num w:numId="17" w16cid:durableId="200096471">
    <w:abstractNumId w:val="8"/>
  </w:num>
  <w:num w:numId="18" w16cid:durableId="242687000">
    <w:abstractNumId w:val="0"/>
  </w:num>
  <w:num w:numId="19" w16cid:durableId="170996091">
    <w:abstractNumId w:val="7"/>
  </w:num>
  <w:num w:numId="20" w16cid:durableId="1867404680">
    <w:abstractNumId w:val="47"/>
  </w:num>
  <w:num w:numId="21" w16cid:durableId="61607015">
    <w:abstractNumId w:val="3"/>
  </w:num>
  <w:num w:numId="22" w16cid:durableId="1916548242">
    <w:abstractNumId w:val="11"/>
  </w:num>
  <w:num w:numId="23" w16cid:durableId="1887445510">
    <w:abstractNumId w:val="19"/>
  </w:num>
  <w:num w:numId="24" w16cid:durableId="1778713751">
    <w:abstractNumId w:val="23"/>
  </w:num>
  <w:num w:numId="25" w16cid:durableId="937180490">
    <w:abstractNumId w:val="5"/>
  </w:num>
  <w:num w:numId="26" w16cid:durableId="90929298">
    <w:abstractNumId w:val="45"/>
  </w:num>
  <w:num w:numId="27" w16cid:durableId="995764468">
    <w:abstractNumId w:val="25"/>
  </w:num>
  <w:num w:numId="28" w16cid:durableId="1089352844">
    <w:abstractNumId w:val="9"/>
  </w:num>
  <w:num w:numId="29" w16cid:durableId="202597998">
    <w:abstractNumId w:val="31"/>
  </w:num>
  <w:num w:numId="30" w16cid:durableId="1166898295">
    <w:abstractNumId w:val="13"/>
  </w:num>
  <w:num w:numId="31" w16cid:durableId="1101948044">
    <w:abstractNumId w:val="22"/>
  </w:num>
  <w:num w:numId="32" w16cid:durableId="648248606">
    <w:abstractNumId w:val="43"/>
  </w:num>
  <w:num w:numId="33" w16cid:durableId="1121998306">
    <w:abstractNumId w:val="6"/>
  </w:num>
  <w:num w:numId="34" w16cid:durableId="291256393">
    <w:abstractNumId w:val="34"/>
  </w:num>
  <w:num w:numId="35" w16cid:durableId="166478709">
    <w:abstractNumId w:val="44"/>
  </w:num>
  <w:num w:numId="36" w16cid:durableId="494684234">
    <w:abstractNumId w:val="29"/>
  </w:num>
  <w:num w:numId="37" w16cid:durableId="136338839">
    <w:abstractNumId w:val="26"/>
  </w:num>
  <w:num w:numId="38" w16cid:durableId="675771333">
    <w:abstractNumId w:val="35"/>
  </w:num>
  <w:num w:numId="39" w16cid:durableId="446194561">
    <w:abstractNumId w:val="28"/>
  </w:num>
  <w:num w:numId="40" w16cid:durableId="263540777">
    <w:abstractNumId w:val="12"/>
  </w:num>
  <w:num w:numId="41" w16cid:durableId="238254430">
    <w:abstractNumId w:val="46"/>
  </w:num>
  <w:num w:numId="42" w16cid:durableId="1728603182">
    <w:abstractNumId w:val="15"/>
  </w:num>
  <w:num w:numId="43" w16cid:durableId="2016299779">
    <w:abstractNumId w:val="2"/>
  </w:num>
  <w:num w:numId="44" w16cid:durableId="1923367805">
    <w:abstractNumId w:val="10"/>
  </w:num>
  <w:num w:numId="45" w16cid:durableId="1328704716">
    <w:abstractNumId w:val="20"/>
  </w:num>
  <w:num w:numId="46" w16cid:durableId="229077131">
    <w:abstractNumId w:val="17"/>
  </w:num>
  <w:num w:numId="47" w16cid:durableId="1580096463">
    <w:abstractNumId w:val="14"/>
  </w:num>
  <w:num w:numId="48" w16cid:durableId="1402295249">
    <w:abstractNumId w:val="27"/>
  </w:num>
  <w:num w:numId="49" w16cid:durableId="128904449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2AE"/>
    <w:rsid w:val="0000048B"/>
    <w:rsid w:val="00001153"/>
    <w:rsid w:val="0000147A"/>
    <w:rsid w:val="00001489"/>
    <w:rsid w:val="000017E5"/>
    <w:rsid w:val="00002327"/>
    <w:rsid w:val="00002850"/>
    <w:rsid w:val="00002CAF"/>
    <w:rsid w:val="00002EFC"/>
    <w:rsid w:val="000031DE"/>
    <w:rsid w:val="000031E5"/>
    <w:rsid w:val="000034D4"/>
    <w:rsid w:val="0000485F"/>
    <w:rsid w:val="000049FF"/>
    <w:rsid w:val="000050C1"/>
    <w:rsid w:val="000054A9"/>
    <w:rsid w:val="00006513"/>
    <w:rsid w:val="00007271"/>
    <w:rsid w:val="00010D80"/>
    <w:rsid w:val="00011024"/>
    <w:rsid w:val="000111D2"/>
    <w:rsid w:val="0001250D"/>
    <w:rsid w:val="0001287A"/>
    <w:rsid w:val="00013A6A"/>
    <w:rsid w:val="0001642F"/>
    <w:rsid w:val="000174C9"/>
    <w:rsid w:val="00020007"/>
    <w:rsid w:val="000227B3"/>
    <w:rsid w:val="00025361"/>
    <w:rsid w:val="000253F0"/>
    <w:rsid w:val="00025D1D"/>
    <w:rsid w:val="000276A5"/>
    <w:rsid w:val="00027F62"/>
    <w:rsid w:val="00030AAB"/>
    <w:rsid w:val="00030DE3"/>
    <w:rsid w:val="0003120F"/>
    <w:rsid w:val="0003221B"/>
    <w:rsid w:val="000334A3"/>
    <w:rsid w:val="00033BDD"/>
    <w:rsid w:val="0003661A"/>
    <w:rsid w:val="00036705"/>
    <w:rsid w:val="00036F39"/>
    <w:rsid w:val="000373AB"/>
    <w:rsid w:val="000374F1"/>
    <w:rsid w:val="00037BAC"/>
    <w:rsid w:val="00040C1A"/>
    <w:rsid w:val="0004174D"/>
    <w:rsid w:val="00042C55"/>
    <w:rsid w:val="00042EC1"/>
    <w:rsid w:val="00045324"/>
    <w:rsid w:val="00045EAD"/>
    <w:rsid w:val="00046530"/>
    <w:rsid w:val="00046551"/>
    <w:rsid w:val="00046F87"/>
    <w:rsid w:val="00047A3E"/>
    <w:rsid w:val="0005110B"/>
    <w:rsid w:val="00051995"/>
    <w:rsid w:val="00051F59"/>
    <w:rsid w:val="000523B4"/>
    <w:rsid w:val="000523D8"/>
    <w:rsid w:val="00052CD6"/>
    <w:rsid w:val="00053F67"/>
    <w:rsid w:val="000544DE"/>
    <w:rsid w:val="00055453"/>
    <w:rsid w:val="00056C06"/>
    <w:rsid w:val="00057060"/>
    <w:rsid w:val="000575F8"/>
    <w:rsid w:val="0006083D"/>
    <w:rsid w:val="00061428"/>
    <w:rsid w:val="000624A0"/>
    <w:rsid w:val="000629FA"/>
    <w:rsid w:val="00063783"/>
    <w:rsid w:val="00064541"/>
    <w:rsid w:val="000654F3"/>
    <w:rsid w:val="00065E08"/>
    <w:rsid w:val="00065E62"/>
    <w:rsid w:val="00067110"/>
    <w:rsid w:val="00067CC1"/>
    <w:rsid w:val="00071049"/>
    <w:rsid w:val="0007149F"/>
    <w:rsid w:val="00073D7F"/>
    <w:rsid w:val="00074BBF"/>
    <w:rsid w:val="0007572A"/>
    <w:rsid w:val="00075861"/>
    <w:rsid w:val="000759C8"/>
    <w:rsid w:val="000768AE"/>
    <w:rsid w:val="00077694"/>
    <w:rsid w:val="00077EA7"/>
    <w:rsid w:val="000808C9"/>
    <w:rsid w:val="00080E1A"/>
    <w:rsid w:val="000829D8"/>
    <w:rsid w:val="00082DBA"/>
    <w:rsid w:val="00082FC7"/>
    <w:rsid w:val="000837A0"/>
    <w:rsid w:val="000839DB"/>
    <w:rsid w:val="000852B3"/>
    <w:rsid w:val="00085DD5"/>
    <w:rsid w:val="00086453"/>
    <w:rsid w:val="000865E1"/>
    <w:rsid w:val="00086A7E"/>
    <w:rsid w:val="0008711E"/>
    <w:rsid w:val="000878A5"/>
    <w:rsid w:val="00087D9F"/>
    <w:rsid w:val="00091DB1"/>
    <w:rsid w:val="00092025"/>
    <w:rsid w:val="00092BC2"/>
    <w:rsid w:val="00093711"/>
    <w:rsid w:val="000942A8"/>
    <w:rsid w:val="00096AC4"/>
    <w:rsid w:val="00096AD3"/>
    <w:rsid w:val="00096DC1"/>
    <w:rsid w:val="00097BC1"/>
    <w:rsid w:val="000A034A"/>
    <w:rsid w:val="000A0FA6"/>
    <w:rsid w:val="000A118E"/>
    <w:rsid w:val="000A1F9D"/>
    <w:rsid w:val="000A2F0E"/>
    <w:rsid w:val="000A31A7"/>
    <w:rsid w:val="000A43F6"/>
    <w:rsid w:val="000A4598"/>
    <w:rsid w:val="000A4639"/>
    <w:rsid w:val="000A5454"/>
    <w:rsid w:val="000A5463"/>
    <w:rsid w:val="000A64D6"/>
    <w:rsid w:val="000A6E94"/>
    <w:rsid w:val="000A761B"/>
    <w:rsid w:val="000B09F1"/>
    <w:rsid w:val="000B0F16"/>
    <w:rsid w:val="000B2E14"/>
    <w:rsid w:val="000B2E84"/>
    <w:rsid w:val="000B3E36"/>
    <w:rsid w:val="000B527B"/>
    <w:rsid w:val="000B539A"/>
    <w:rsid w:val="000B6B5D"/>
    <w:rsid w:val="000B74EB"/>
    <w:rsid w:val="000C01DD"/>
    <w:rsid w:val="000C0C10"/>
    <w:rsid w:val="000C1151"/>
    <w:rsid w:val="000C15C0"/>
    <w:rsid w:val="000C19BF"/>
    <w:rsid w:val="000C2305"/>
    <w:rsid w:val="000C3E3E"/>
    <w:rsid w:val="000C44A6"/>
    <w:rsid w:val="000C491B"/>
    <w:rsid w:val="000C50C7"/>
    <w:rsid w:val="000C50D4"/>
    <w:rsid w:val="000C599B"/>
    <w:rsid w:val="000C659A"/>
    <w:rsid w:val="000C6A40"/>
    <w:rsid w:val="000D053C"/>
    <w:rsid w:val="000D257E"/>
    <w:rsid w:val="000D3226"/>
    <w:rsid w:val="000D3FCB"/>
    <w:rsid w:val="000D52A3"/>
    <w:rsid w:val="000D64F9"/>
    <w:rsid w:val="000D721A"/>
    <w:rsid w:val="000D74B6"/>
    <w:rsid w:val="000D79BD"/>
    <w:rsid w:val="000D7F2C"/>
    <w:rsid w:val="000D7FFB"/>
    <w:rsid w:val="000E01D9"/>
    <w:rsid w:val="000E14CA"/>
    <w:rsid w:val="000E190D"/>
    <w:rsid w:val="000E1F6D"/>
    <w:rsid w:val="000E428C"/>
    <w:rsid w:val="000E5104"/>
    <w:rsid w:val="000E53EB"/>
    <w:rsid w:val="000E5B08"/>
    <w:rsid w:val="000E7379"/>
    <w:rsid w:val="000E7CBC"/>
    <w:rsid w:val="000F0C5E"/>
    <w:rsid w:val="000F10B6"/>
    <w:rsid w:val="000F1CC8"/>
    <w:rsid w:val="000F3576"/>
    <w:rsid w:val="000F4057"/>
    <w:rsid w:val="000F4308"/>
    <w:rsid w:val="000F4BA7"/>
    <w:rsid w:val="000F53D2"/>
    <w:rsid w:val="000F5B57"/>
    <w:rsid w:val="000F7E99"/>
    <w:rsid w:val="00100016"/>
    <w:rsid w:val="001017B1"/>
    <w:rsid w:val="00101B4A"/>
    <w:rsid w:val="001027C7"/>
    <w:rsid w:val="00102C41"/>
    <w:rsid w:val="00102FD7"/>
    <w:rsid w:val="0010326B"/>
    <w:rsid w:val="0010339F"/>
    <w:rsid w:val="001037FC"/>
    <w:rsid w:val="00103FDF"/>
    <w:rsid w:val="001041C6"/>
    <w:rsid w:val="001053F3"/>
    <w:rsid w:val="0010556B"/>
    <w:rsid w:val="00105EA2"/>
    <w:rsid w:val="00106E6E"/>
    <w:rsid w:val="00107230"/>
    <w:rsid w:val="00107331"/>
    <w:rsid w:val="0010749A"/>
    <w:rsid w:val="0011084C"/>
    <w:rsid w:val="00112FA5"/>
    <w:rsid w:val="001133ED"/>
    <w:rsid w:val="001137FE"/>
    <w:rsid w:val="001146CC"/>
    <w:rsid w:val="00114D67"/>
    <w:rsid w:val="001152C0"/>
    <w:rsid w:val="0011536A"/>
    <w:rsid w:val="00115524"/>
    <w:rsid w:val="00115C60"/>
    <w:rsid w:val="001169C3"/>
    <w:rsid w:val="00117E8A"/>
    <w:rsid w:val="00120F21"/>
    <w:rsid w:val="00121692"/>
    <w:rsid w:val="00122AA1"/>
    <w:rsid w:val="001238E8"/>
    <w:rsid w:val="00124432"/>
    <w:rsid w:val="00124C42"/>
    <w:rsid w:val="001251CF"/>
    <w:rsid w:val="0012583B"/>
    <w:rsid w:val="00125E13"/>
    <w:rsid w:val="00126022"/>
    <w:rsid w:val="00127A5F"/>
    <w:rsid w:val="0013015C"/>
    <w:rsid w:val="001305F3"/>
    <w:rsid w:val="00130B4A"/>
    <w:rsid w:val="00131873"/>
    <w:rsid w:val="00131B30"/>
    <w:rsid w:val="00131E4D"/>
    <w:rsid w:val="00132DDE"/>
    <w:rsid w:val="00134006"/>
    <w:rsid w:val="00136D79"/>
    <w:rsid w:val="0013769F"/>
    <w:rsid w:val="00137740"/>
    <w:rsid w:val="0013784B"/>
    <w:rsid w:val="00137EBF"/>
    <w:rsid w:val="001402E6"/>
    <w:rsid w:val="00140B4D"/>
    <w:rsid w:val="001415AC"/>
    <w:rsid w:val="0014255D"/>
    <w:rsid w:val="00142BB0"/>
    <w:rsid w:val="00142E88"/>
    <w:rsid w:val="0014320A"/>
    <w:rsid w:val="00143A67"/>
    <w:rsid w:val="00144AF8"/>
    <w:rsid w:val="00145D7A"/>
    <w:rsid w:val="0014790A"/>
    <w:rsid w:val="00147D44"/>
    <w:rsid w:val="00150126"/>
    <w:rsid w:val="00151123"/>
    <w:rsid w:val="00151FC1"/>
    <w:rsid w:val="00152090"/>
    <w:rsid w:val="001537A0"/>
    <w:rsid w:val="00154781"/>
    <w:rsid w:val="00156F77"/>
    <w:rsid w:val="00157D98"/>
    <w:rsid w:val="00160FD9"/>
    <w:rsid w:val="001613D6"/>
    <w:rsid w:val="00161CE9"/>
    <w:rsid w:val="00162B8C"/>
    <w:rsid w:val="00163525"/>
    <w:rsid w:val="001639F3"/>
    <w:rsid w:val="00165051"/>
    <w:rsid w:val="001653AF"/>
    <w:rsid w:val="001679FF"/>
    <w:rsid w:val="00167ACE"/>
    <w:rsid w:val="00170A97"/>
    <w:rsid w:val="00170E47"/>
    <w:rsid w:val="00170E77"/>
    <w:rsid w:val="00171512"/>
    <w:rsid w:val="00171924"/>
    <w:rsid w:val="00172FE7"/>
    <w:rsid w:val="00173159"/>
    <w:rsid w:val="00175954"/>
    <w:rsid w:val="0017597D"/>
    <w:rsid w:val="001772AD"/>
    <w:rsid w:val="0018094A"/>
    <w:rsid w:val="00180B63"/>
    <w:rsid w:val="0018201A"/>
    <w:rsid w:val="0018203F"/>
    <w:rsid w:val="00183A51"/>
    <w:rsid w:val="00183C5E"/>
    <w:rsid w:val="00184DC3"/>
    <w:rsid w:val="001851AD"/>
    <w:rsid w:val="0018557D"/>
    <w:rsid w:val="0018616E"/>
    <w:rsid w:val="0018637D"/>
    <w:rsid w:val="0019076C"/>
    <w:rsid w:val="00191E35"/>
    <w:rsid w:val="001921B2"/>
    <w:rsid w:val="0019221D"/>
    <w:rsid w:val="001936D2"/>
    <w:rsid w:val="00194D7C"/>
    <w:rsid w:val="00196317"/>
    <w:rsid w:val="00197525"/>
    <w:rsid w:val="001A0278"/>
    <w:rsid w:val="001A04F0"/>
    <w:rsid w:val="001A0E5B"/>
    <w:rsid w:val="001A1AB5"/>
    <w:rsid w:val="001A1CD2"/>
    <w:rsid w:val="001A1ED1"/>
    <w:rsid w:val="001A285C"/>
    <w:rsid w:val="001A3028"/>
    <w:rsid w:val="001A31CA"/>
    <w:rsid w:val="001A38EC"/>
    <w:rsid w:val="001A46A5"/>
    <w:rsid w:val="001A4C89"/>
    <w:rsid w:val="001A4E7C"/>
    <w:rsid w:val="001A62E3"/>
    <w:rsid w:val="001B0938"/>
    <w:rsid w:val="001B0BC3"/>
    <w:rsid w:val="001B0D8F"/>
    <w:rsid w:val="001B1E67"/>
    <w:rsid w:val="001B3C2F"/>
    <w:rsid w:val="001B44EA"/>
    <w:rsid w:val="001B4943"/>
    <w:rsid w:val="001B4E89"/>
    <w:rsid w:val="001B590D"/>
    <w:rsid w:val="001B600D"/>
    <w:rsid w:val="001B608A"/>
    <w:rsid w:val="001B7C6F"/>
    <w:rsid w:val="001C053F"/>
    <w:rsid w:val="001C0B60"/>
    <w:rsid w:val="001C2CCC"/>
    <w:rsid w:val="001C359E"/>
    <w:rsid w:val="001C4F41"/>
    <w:rsid w:val="001C5C76"/>
    <w:rsid w:val="001C614E"/>
    <w:rsid w:val="001C7936"/>
    <w:rsid w:val="001D060C"/>
    <w:rsid w:val="001D0F57"/>
    <w:rsid w:val="001D2B07"/>
    <w:rsid w:val="001D4BD2"/>
    <w:rsid w:val="001D4C10"/>
    <w:rsid w:val="001D4DC9"/>
    <w:rsid w:val="001D4E26"/>
    <w:rsid w:val="001D63F2"/>
    <w:rsid w:val="001D76EE"/>
    <w:rsid w:val="001D7707"/>
    <w:rsid w:val="001E0B48"/>
    <w:rsid w:val="001E0EC7"/>
    <w:rsid w:val="001E13D7"/>
    <w:rsid w:val="001E167D"/>
    <w:rsid w:val="001E2039"/>
    <w:rsid w:val="001E26B0"/>
    <w:rsid w:val="001E2AE7"/>
    <w:rsid w:val="001E460E"/>
    <w:rsid w:val="001E53CF"/>
    <w:rsid w:val="001E59A4"/>
    <w:rsid w:val="001E5B70"/>
    <w:rsid w:val="001E640A"/>
    <w:rsid w:val="001E6D32"/>
    <w:rsid w:val="001E6D47"/>
    <w:rsid w:val="001F06E9"/>
    <w:rsid w:val="001F0714"/>
    <w:rsid w:val="001F0797"/>
    <w:rsid w:val="001F3E9B"/>
    <w:rsid w:val="001F4140"/>
    <w:rsid w:val="001F4D96"/>
    <w:rsid w:val="001F5278"/>
    <w:rsid w:val="001F5781"/>
    <w:rsid w:val="001F6ACA"/>
    <w:rsid w:val="001F6EAE"/>
    <w:rsid w:val="001F7084"/>
    <w:rsid w:val="001F7D22"/>
    <w:rsid w:val="00200D28"/>
    <w:rsid w:val="00201161"/>
    <w:rsid w:val="0020254C"/>
    <w:rsid w:val="0020266C"/>
    <w:rsid w:val="002042D3"/>
    <w:rsid w:val="002044B6"/>
    <w:rsid w:val="002057BF"/>
    <w:rsid w:val="002067B2"/>
    <w:rsid w:val="0020730B"/>
    <w:rsid w:val="00207B68"/>
    <w:rsid w:val="00207E4E"/>
    <w:rsid w:val="002104EC"/>
    <w:rsid w:val="0021097A"/>
    <w:rsid w:val="00211012"/>
    <w:rsid w:val="002128C1"/>
    <w:rsid w:val="00212971"/>
    <w:rsid w:val="00212E72"/>
    <w:rsid w:val="002147AE"/>
    <w:rsid w:val="002147E9"/>
    <w:rsid w:val="002148ED"/>
    <w:rsid w:val="00214C40"/>
    <w:rsid w:val="00214EEC"/>
    <w:rsid w:val="00215E20"/>
    <w:rsid w:val="00215FA1"/>
    <w:rsid w:val="00216322"/>
    <w:rsid w:val="00216CA7"/>
    <w:rsid w:val="00217568"/>
    <w:rsid w:val="00220722"/>
    <w:rsid w:val="00221856"/>
    <w:rsid w:val="00221B8B"/>
    <w:rsid w:val="002228C5"/>
    <w:rsid w:val="00224BA4"/>
    <w:rsid w:val="00225962"/>
    <w:rsid w:val="0022598E"/>
    <w:rsid w:val="002260A8"/>
    <w:rsid w:val="00226A98"/>
    <w:rsid w:val="0023025B"/>
    <w:rsid w:val="00231332"/>
    <w:rsid w:val="00232226"/>
    <w:rsid w:val="00233AF0"/>
    <w:rsid w:val="00234106"/>
    <w:rsid w:val="00235068"/>
    <w:rsid w:val="0023576D"/>
    <w:rsid w:val="0023751D"/>
    <w:rsid w:val="002376AA"/>
    <w:rsid w:val="00237E8B"/>
    <w:rsid w:val="00237F05"/>
    <w:rsid w:val="0024047A"/>
    <w:rsid w:val="00241101"/>
    <w:rsid w:val="00242343"/>
    <w:rsid w:val="002428B5"/>
    <w:rsid w:val="00242A4D"/>
    <w:rsid w:val="002433FB"/>
    <w:rsid w:val="002453B8"/>
    <w:rsid w:val="002464E0"/>
    <w:rsid w:val="00246635"/>
    <w:rsid w:val="00246B55"/>
    <w:rsid w:val="00247551"/>
    <w:rsid w:val="002475E1"/>
    <w:rsid w:val="00247859"/>
    <w:rsid w:val="00247F32"/>
    <w:rsid w:val="002504EB"/>
    <w:rsid w:val="00250608"/>
    <w:rsid w:val="00251017"/>
    <w:rsid w:val="0025153C"/>
    <w:rsid w:val="002516FE"/>
    <w:rsid w:val="00254075"/>
    <w:rsid w:val="00254BCD"/>
    <w:rsid w:val="00254CB2"/>
    <w:rsid w:val="00255358"/>
    <w:rsid w:val="00256B02"/>
    <w:rsid w:val="0026053C"/>
    <w:rsid w:val="00260CBD"/>
    <w:rsid w:val="00260ED3"/>
    <w:rsid w:val="00261B1D"/>
    <w:rsid w:val="0026201D"/>
    <w:rsid w:val="002623AC"/>
    <w:rsid w:val="00262D0A"/>
    <w:rsid w:val="00265118"/>
    <w:rsid w:val="0026700F"/>
    <w:rsid w:val="002677E0"/>
    <w:rsid w:val="00267CDB"/>
    <w:rsid w:val="00270077"/>
    <w:rsid w:val="00271078"/>
    <w:rsid w:val="00271BB3"/>
    <w:rsid w:val="00272BED"/>
    <w:rsid w:val="00273854"/>
    <w:rsid w:val="002746C4"/>
    <w:rsid w:val="002759D1"/>
    <w:rsid w:val="002760F9"/>
    <w:rsid w:val="00276690"/>
    <w:rsid w:val="00276B46"/>
    <w:rsid w:val="00280393"/>
    <w:rsid w:val="002811CA"/>
    <w:rsid w:val="002819DA"/>
    <w:rsid w:val="00281B5A"/>
    <w:rsid w:val="00282CA1"/>
    <w:rsid w:val="00282CEF"/>
    <w:rsid w:val="00283356"/>
    <w:rsid w:val="0028388F"/>
    <w:rsid w:val="00284410"/>
    <w:rsid w:val="00284B3C"/>
    <w:rsid w:val="00284E88"/>
    <w:rsid w:val="002853A4"/>
    <w:rsid w:val="00285FEE"/>
    <w:rsid w:val="00286DFA"/>
    <w:rsid w:val="00286E7F"/>
    <w:rsid w:val="00287C3E"/>
    <w:rsid w:val="002903CF"/>
    <w:rsid w:val="00290E6E"/>
    <w:rsid w:val="00291F86"/>
    <w:rsid w:val="002921C5"/>
    <w:rsid w:val="00293B50"/>
    <w:rsid w:val="00293E82"/>
    <w:rsid w:val="00295B85"/>
    <w:rsid w:val="0029643E"/>
    <w:rsid w:val="00296CC0"/>
    <w:rsid w:val="002973D5"/>
    <w:rsid w:val="002974DA"/>
    <w:rsid w:val="002A21A2"/>
    <w:rsid w:val="002A23B2"/>
    <w:rsid w:val="002A2DAC"/>
    <w:rsid w:val="002A2F77"/>
    <w:rsid w:val="002A3220"/>
    <w:rsid w:val="002A4BC5"/>
    <w:rsid w:val="002A630E"/>
    <w:rsid w:val="002A6A03"/>
    <w:rsid w:val="002A731E"/>
    <w:rsid w:val="002A7AB5"/>
    <w:rsid w:val="002B1CEF"/>
    <w:rsid w:val="002B1DDA"/>
    <w:rsid w:val="002B29C3"/>
    <w:rsid w:val="002B4717"/>
    <w:rsid w:val="002B536F"/>
    <w:rsid w:val="002B5B42"/>
    <w:rsid w:val="002B6202"/>
    <w:rsid w:val="002B65B9"/>
    <w:rsid w:val="002C1256"/>
    <w:rsid w:val="002C23DC"/>
    <w:rsid w:val="002C2531"/>
    <w:rsid w:val="002C512C"/>
    <w:rsid w:val="002C5FD8"/>
    <w:rsid w:val="002C71F7"/>
    <w:rsid w:val="002C7408"/>
    <w:rsid w:val="002D0E04"/>
    <w:rsid w:val="002D14F9"/>
    <w:rsid w:val="002D302C"/>
    <w:rsid w:val="002D3C6B"/>
    <w:rsid w:val="002D4453"/>
    <w:rsid w:val="002D7B92"/>
    <w:rsid w:val="002E13AE"/>
    <w:rsid w:val="002E18EF"/>
    <w:rsid w:val="002E2B0F"/>
    <w:rsid w:val="002E3CF4"/>
    <w:rsid w:val="002E42CC"/>
    <w:rsid w:val="002E5309"/>
    <w:rsid w:val="002E5A27"/>
    <w:rsid w:val="002E764F"/>
    <w:rsid w:val="002F076F"/>
    <w:rsid w:val="002F0A8A"/>
    <w:rsid w:val="002F212A"/>
    <w:rsid w:val="002F295C"/>
    <w:rsid w:val="002F2F9C"/>
    <w:rsid w:val="002F47C4"/>
    <w:rsid w:val="002F5D9C"/>
    <w:rsid w:val="002F6336"/>
    <w:rsid w:val="002F6624"/>
    <w:rsid w:val="002F6DE6"/>
    <w:rsid w:val="002F7761"/>
    <w:rsid w:val="002F77D4"/>
    <w:rsid w:val="00300180"/>
    <w:rsid w:val="003005F7"/>
    <w:rsid w:val="003014E6"/>
    <w:rsid w:val="00301EB3"/>
    <w:rsid w:val="00302273"/>
    <w:rsid w:val="003022DC"/>
    <w:rsid w:val="00302CF3"/>
    <w:rsid w:val="00302D68"/>
    <w:rsid w:val="003043EE"/>
    <w:rsid w:val="00304A50"/>
    <w:rsid w:val="00305383"/>
    <w:rsid w:val="00305BD0"/>
    <w:rsid w:val="00306B5A"/>
    <w:rsid w:val="00310105"/>
    <w:rsid w:val="003101F6"/>
    <w:rsid w:val="00312691"/>
    <w:rsid w:val="00312CE1"/>
    <w:rsid w:val="00312D10"/>
    <w:rsid w:val="00313015"/>
    <w:rsid w:val="003138C4"/>
    <w:rsid w:val="00313984"/>
    <w:rsid w:val="00314B83"/>
    <w:rsid w:val="00314BAE"/>
    <w:rsid w:val="00315CE8"/>
    <w:rsid w:val="00315F15"/>
    <w:rsid w:val="003169DF"/>
    <w:rsid w:val="003170C5"/>
    <w:rsid w:val="003200F2"/>
    <w:rsid w:val="0032046E"/>
    <w:rsid w:val="003217AD"/>
    <w:rsid w:val="00321969"/>
    <w:rsid w:val="00321AEF"/>
    <w:rsid w:val="00321EA3"/>
    <w:rsid w:val="0032242E"/>
    <w:rsid w:val="00322513"/>
    <w:rsid w:val="003235E2"/>
    <w:rsid w:val="00323F8D"/>
    <w:rsid w:val="003240FF"/>
    <w:rsid w:val="0032599A"/>
    <w:rsid w:val="003259C3"/>
    <w:rsid w:val="00326A0F"/>
    <w:rsid w:val="00326E7D"/>
    <w:rsid w:val="00327E6C"/>
    <w:rsid w:val="003309E7"/>
    <w:rsid w:val="0033103D"/>
    <w:rsid w:val="00331073"/>
    <w:rsid w:val="00331AA2"/>
    <w:rsid w:val="00331F22"/>
    <w:rsid w:val="00332719"/>
    <w:rsid w:val="00333C93"/>
    <w:rsid w:val="00333E42"/>
    <w:rsid w:val="003340F0"/>
    <w:rsid w:val="00334E9A"/>
    <w:rsid w:val="00335DDB"/>
    <w:rsid w:val="0033789D"/>
    <w:rsid w:val="003407F9"/>
    <w:rsid w:val="00342795"/>
    <w:rsid w:val="00343790"/>
    <w:rsid w:val="003457C7"/>
    <w:rsid w:val="00345A06"/>
    <w:rsid w:val="00345A35"/>
    <w:rsid w:val="0034640F"/>
    <w:rsid w:val="00346855"/>
    <w:rsid w:val="00346CC1"/>
    <w:rsid w:val="0034763E"/>
    <w:rsid w:val="00347C36"/>
    <w:rsid w:val="003516C7"/>
    <w:rsid w:val="00351754"/>
    <w:rsid w:val="00351968"/>
    <w:rsid w:val="00352EE9"/>
    <w:rsid w:val="00353E04"/>
    <w:rsid w:val="00354806"/>
    <w:rsid w:val="003552F0"/>
    <w:rsid w:val="003555B9"/>
    <w:rsid w:val="003573E3"/>
    <w:rsid w:val="00357CA1"/>
    <w:rsid w:val="0036068D"/>
    <w:rsid w:val="00360DF4"/>
    <w:rsid w:val="003621CB"/>
    <w:rsid w:val="0036280D"/>
    <w:rsid w:val="00363881"/>
    <w:rsid w:val="003639AF"/>
    <w:rsid w:val="00364056"/>
    <w:rsid w:val="00366389"/>
    <w:rsid w:val="0036655E"/>
    <w:rsid w:val="003673FB"/>
    <w:rsid w:val="00367405"/>
    <w:rsid w:val="00370799"/>
    <w:rsid w:val="00370E7C"/>
    <w:rsid w:val="00371E43"/>
    <w:rsid w:val="00371FDF"/>
    <w:rsid w:val="0037241D"/>
    <w:rsid w:val="003725F4"/>
    <w:rsid w:val="0037525E"/>
    <w:rsid w:val="00375FAA"/>
    <w:rsid w:val="00376174"/>
    <w:rsid w:val="00376B63"/>
    <w:rsid w:val="00376DB1"/>
    <w:rsid w:val="00380BF4"/>
    <w:rsid w:val="003815C0"/>
    <w:rsid w:val="003817CD"/>
    <w:rsid w:val="0038217D"/>
    <w:rsid w:val="00383484"/>
    <w:rsid w:val="0038361E"/>
    <w:rsid w:val="003841FA"/>
    <w:rsid w:val="00384D0A"/>
    <w:rsid w:val="0038644A"/>
    <w:rsid w:val="003864C1"/>
    <w:rsid w:val="00387403"/>
    <w:rsid w:val="00387871"/>
    <w:rsid w:val="00393718"/>
    <w:rsid w:val="003946CB"/>
    <w:rsid w:val="00394C88"/>
    <w:rsid w:val="00395712"/>
    <w:rsid w:val="00395DD8"/>
    <w:rsid w:val="003964E0"/>
    <w:rsid w:val="003967A2"/>
    <w:rsid w:val="00396DDB"/>
    <w:rsid w:val="00396F34"/>
    <w:rsid w:val="00397326"/>
    <w:rsid w:val="0039767D"/>
    <w:rsid w:val="003A0CC5"/>
    <w:rsid w:val="003A20E5"/>
    <w:rsid w:val="003A2B39"/>
    <w:rsid w:val="003A5266"/>
    <w:rsid w:val="003A5673"/>
    <w:rsid w:val="003A5A9A"/>
    <w:rsid w:val="003A61EC"/>
    <w:rsid w:val="003A61FE"/>
    <w:rsid w:val="003A68DD"/>
    <w:rsid w:val="003A6C44"/>
    <w:rsid w:val="003A6C7C"/>
    <w:rsid w:val="003A72ED"/>
    <w:rsid w:val="003B00DB"/>
    <w:rsid w:val="003B0474"/>
    <w:rsid w:val="003B04FB"/>
    <w:rsid w:val="003B0B0F"/>
    <w:rsid w:val="003B1EE4"/>
    <w:rsid w:val="003B2F3C"/>
    <w:rsid w:val="003B3BB1"/>
    <w:rsid w:val="003B5507"/>
    <w:rsid w:val="003B5F0F"/>
    <w:rsid w:val="003B61E6"/>
    <w:rsid w:val="003B6E5C"/>
    <w:rsid w:val="003B750A"/>
    <w:rsid w:val="003B7A99"/>
    <w:rsid w:val="003C1018"/>
    <w:rsid w:val="003C10C5"/>
    <w:rsid w:val="003C2D1B"/>
    <w:rsid w:val="003C32CD"/>
    <w:rsid w:val="003C58B7"/>
    <w:rsid w:val="003C5D50"/>
    <w:rsid w:val="003C67FE"/>
    <w:rsid w:val="003C6A96"/>
    <w:rsid w:val="003C7541"/>
    <w:rsid w:val="003C7AAA"/>
    <w:rsid w:val="003C7E1C"/>
    <w:rsid w:val="003D08F2"/>
    <w:rsid w:val="003D13D3"/>
    <w:rsid w:val="003D1C3D"/>
    <w:rsid w:val="003D1EA7"/>
    <w:rsid w:val="003D2E1C"/>
    <w:rsid w:val="003D2F05"/>
    <w:rsid w:val="003D40D1"/>
    <w:rsid w:val="003D5B31"/>
    <w:rsid w:val="003D6C6F"/>
    <w:rsid w:val="003D6EA4"/>
    <w:rsid w:val="003E0C38"/>
    <w:rsid w:val="003E147D"/>
    <w:rsid w:val="003E1712"/>
    <w:rsid w:val="003E20B8"/>
    <w:rsid w:val="003E21F5"/>
    <w:rsid w:val="003E2ACF"/>
    <w:rsid w:val="003E2AF8"/>
    <w:rsid w:val="003E3495"/>
    <w:rsid w:val="003E5242"/>
    <w:rsid w:val="003E7659"/>
    <w:rsid w:val="003E7989"/>
    <w:rsid w:val="003F1D9D"/>
    <w:rsid w:val="003F1ECA"/>
    <w:rsid w:val="003F2733"/>
    <w:rsid w:val="003F598F"/>
    <w:rsid w:val="003F5F74"/>
    <w:rsid w:val="003F6121"/>
    <w:rsid w:val="003F7E4D"/>
    <w:rsid w:val="004002F5"/>
    <w:rsid w:val="004010DB"/>
    <w:rsid w:val="00402C77"/>
    <w:rsid w:val="0040402A"/>
    <w:rsid w:val="004049DB"/>
    <w:rsid w:val="004049F1"/>
    <w:rsid w:val="00405412"/>
    <w:rsid w:val="00406F1D"/>
    <w:rsid w:val="00406FFE"/>
    <w:rsid w:val="0040788B"/>
    <w:rsid w:val="0041012B"/>
    <w:rsid w:val="00410367"/>
    <w:rsid w:val="0041124A"/>
    <w:rsid w:val="00411294"/>
    <w:rsid w:val="004117CC"/>
    <w:rsid w:val="00411D71"/>
    <w:rsid w:val="004130D2"/>
    <w:rsid w:val="0041495E"/>
    <w:rsid w:val="00415D48"/>
    <w:rsid w:val="00416082"/>
    <w:rsid w:val="00420031"/>
    <w:rsid w:val="0042027B"/>
    <w:rsid w:val="00420507"/>
    <w:rsid w:val="00420594"/>
    <w:rsid w:val="00420B17"/>
    <w:rsid w:val="00420E20"/>
    <w:rsid w:val="00422391"/>
    <w:rsid w:val="0042364C"/>
    <w:rsid w:val="00423C04"/>
    <w:rsid w:val="004244AC"/>
    <w:rsid w:val="004244FC"/>
    <w:rsid w:val="00424C40"/>
    <w:rsid w:val="00424F11"/>
    <w:rsid w:val="004251C4"/>
    <w:rsid w:val="004253FC"/>
    <w:rsid w:val="00426A58"/>
    <w:rsid w:val="004278BA"/>
    <w:rsid w:val="004300E1"/>
    <w:rsid w:val="0043024F"/>
    <w:rsid w:val="00430766"/>
    <w:rsid w:val="00430FD3"/>
    <w:rsid w:val="0043180C"/>
    <w:rsid w:val="00431A61"/>
    <w:rsid w:val="00432207"/>
    <w:rsid w:val="00432926"/>
    <w:rsid w:val="00432EF0"/>
    <w:rsid w:val="0043339B"/>
    <w:rsid w:val="00434252"/>
    <w:rsid w:val="004352B6"/>
    <w:rsid w:val="00436093"/>
    <w:rsid w:val="004362C7"/>
    <w:rsid w:val="004363AA"/>
    <w:rsid w:val="00436706"/>
    <w:rsid w:val="00436A0A"/>
    <w:rsid w:val="00436E15"/>
    <w:rsid w:val="00437F1D"/>
    <w:rsid w:val="0044255A"/>
    <w:rsid w:val="0044318E"/>
    <w:rsid w:val="004434FA"/>
    <w:rsid w:val="00445B46"/>
    <w:rsid w:val="00446BFF"/>
    <w:rsid w:val="004501BE"/>
    <w:rsid w:val="00452465"/>
    <w:rsid w:val="00452656"/>
    <w:rsid w:val="00452B74"/>
    <w:rsid w:val="00452C99"/>
    <w:rsid w:val="00452DEC"/>
    <w:rsid w:val="00453F18"/>
    <w:rsid w:val="00454069"/>
    <w:rsid w:val="0045649C"/>
    <w:rsid w:val="00456B45"/>
    <w:rsid w:val="004579CB"/>
    <w:rsid w:val="00460026"/>
    <w:rsid w:val="00461F6A"/>
    <w:rsid w:val="004622E2"/>
    <w:rsid w:val="0046251D"/>
    <w:rsid w:val="00462ED4"/>
    <w:rsid w:val="0046356C"/>
    <w:rsid w:val="00463795"/>
    <w:rsid w:val="004663C9"/>
    <w:rsid w:val="00466580"/>
    <w:rsid w:val="0046702E"/>
    <w:rsid w:val="004679D3"/>
    <w:rsid w:val="00467CC6"/>
    <w:rsid w:val="00467DBD"/>
    <w:rsid w:val="00467F96"/>
    <w:rsid w:val="0047034E"/>
    <w:rsid w:val="00470596"/>
    <w:rsid w:val="00470729"/>
    <w:rsid w:val="00470EFB"/>
    <w:rsid w:val="0047120C"/>
    <w:rsid w:val="0047126B"/>
    <w:rsid w:val="00471302"/>
    <w:rsid w:val="004740AE"/>
    <w:rsid w:val="00476936"/>
    <w:rsid w:val="00477F51"/>
    <w:rsid w:val="00480798"/>
    <w:rsid w:val="00481E16"/>
    <w:rsid w:val="0048278A"/>
    <w:rsid w:val="00482A1D"/>
    <w:rsid w:val="0048307C"/>
    <w:rsid w:val="00483438"/>
    <w:rsid w:val="0048361E"/>
    <w:rsid w:val="004842AD"/>
    <w:rsid w:val="00485776"/>
    <w:rsid w:val="00485A96"/>
    <w:rsid w:val="00485B1C"/>
    <w:rsid w:val="00485B35"/>
    <w:rsid w:val="00486B77"/>
    <w:rsid w:val="004873B8"/>
    <w:rsid w:val="00487C71"/>
    <w:rsid w:val="0049171C"/>
    <w:rsid w:val="0049199C"/>
    <w:rsid w:val="00492207"/>
    <w:rsid w:val="00493151"/>
    <w:rsid w:val="004934AD"/>
    <w:rsid w:val="00493745"/>
    <w:rsid w:val="004949EA"/>
    <w:rsid w:val="0049540A"/>
    <w:rsid w:val="00495B52"/>
    <w:rsid w:val="004A0BB8"/>
    <w:rsid w:val="004A120A"/>
    <w:rsid w:val="004A158C"/>
    <w:rsid w:val="004A1D80"/>
    <w:rsid w:val="004A1DE9"/>
    <w:rsid w:val="004A224A"/>
    <w:rsid w:val="004A241F"/>
    <w:rsid w:val="004A2A37"/>
    <w:rsid w:val="004A4058"/>
    <w:rsid w:val="004A4F03"/>
    <w:rsid w:val="004A54C0"/>
    <w:rsid w:val="004A70F3"/>
    <w:rsid w:val="004A7979"/>
    <w:rsid w:val="004A7CFB"/>
    <w:rsid w:val="004B101C"/>
    <w:rsid w:val="004B1280"/>
    <w:rsid w:val="004B1965"/>
    <w:rsid w:val="004B3C83"/>
    <w:rsid w:val="004B4438"/>
    <w:rsid w:val="004B4A91"/>
    <w:rsid w:val="004B4C8D"/>
    <w:rsid w:val="004B5FFA"/>
    <w:rsid w:val="004B6344"/>
    <w:rsid w:val="004B63D4"/>
    <w:rsid w:val="004B67A8"/>
    <w:rsid w:val="004B6800"/>
    <w:rsid w:val="004C064E"/>
    <w:rsid w:val="004C0D9D"/>
    <w:rsid w:val="004C1E2B"/>
    <w:rsid w:val="004C1EFF"/>
    <w:rsid w:val="004C2594"/>
    <w:rsid w:val="004C29A9"/>
    <w:rsid w:val="004C2B73"/>
    <w:rsid w:val="004C2BA5"/>
    <w:rsid w:val="004C2DBF"/>
    <w:rsid w:val="004C31D1"/>
    <w:rsid w:val="004C36D1"/>
    <w:rsid w:val="004C3E80"/>
    <w:rsid w:val="004C4188"/>
    <w:rsid w:val="004C5466"/>
    <w:rsid w:val="004C5574"/>
    <w:rsid w:val="004C5BA9"/>
    <w:rsid w:val="004C7772"/>
    <w:rsid w:val="004C7F57"/>
    <w:rsid w:val="004D30AE"/>
    <w:rsid w:val="004D33CC"/>
    <w:rsid w:val="004D453B"/>
    <w:rsid w:val="004D5278"/>
    <w:rsid w:val="004D57EB"/>
    <w:rsid w:val="004E0157"/>
    <w:rsid w:val="004E01A7"/>
    <w:rsid w:val="004E0378"/>
    <w:rsid w:val="004E111B"/>
    <w:rsid w:val="004E2D09"/>
    <w:rsid w:val="004E2D42"/>
    <w:rsid w:val="004E3723"/>
    <w:rsid w:val="004E6AAE"/>
    <w:rsid w:val="004E7B01"/>
    <w:rsid w:val="004E7E9D"/>
    <w:rsid w:val="004F178F"/>
    <w:rsid w:val="004F1D6F"/>
    <w:rsid w:val="004F2725"/>
    <w:rsid w:val="004F3149"/>
    <w:rsid w:val="004F3C5B"/>
    <w:rsid w:val="004F40BA"/>
    <w:rsid w:val="004F40E7"/>
    <w:rsid w:val="004F4A26"/>
    <w:rsid w:val="004F5564"/>
    <w:rsid w:val="004F55E1"/>
    <w:rsid w:val="004F59D6"/>
    <w:rsid w:val="004F6277"/>
    <w:rsid w:val="004F6D60"/>
    <w:rsid w:val="004F7473"/>
    <w:rsid w:val="004F7F9C"/>
    <w:rsid w:val="00500277"/>
    <w:rsid w:val="00500378"/>
    <w:rsid w:val="005010C3"/>
    <w:rsid w:val="00501E5F"/>
    <w:rsid w:val="005026A3"/>
    <w:rsid w:val="00502D82"/>
    <w:rsid w:val="00502FA4"/>
    <w:rsid w:val="0050312E"/>
    <w:rsid w:val="0050333B"/>
    <w:rsid w:val="005052D1"/>
    <w:rsid w:val="005057EE"/>
    <w:rsid w:val="0050580D"/>
    <w:rsid w:val="005068EF"/>
    <w:rsid w:val="00506F2F"/>
    <w:rsid w:val="0050702B"/>
    <w:rsid w:val="00507103"/>
    <w:rsid w:val="00507B5A"/>
    <w:rsid w:val="005110D6"/>
    <w:rsid w:val="005171F1"/>
    <w:rsid w:val="00517AE3"/>
    <w:rsid w:val="00517B6D"/>
    <w:rsid w:val="00517E9D"/>
    <w:rsid w:val="00521485"/>
    <w:rsid w:val="005226E4"/>
    <w:rsid w:val="005228F8"/>
    <w:rsid w:val="005229FD"/>
    <w:rsid w:val="00522A37"/>
    <w:rsid w:val="005234EA"/>
    <w:rsid w:val="00523B6F"/>
    <w:rsid w:val="00525B2F"/>
    <w:rsid w:val="00526459"/>
    <w:rsid w:val="0052670A"/>
    <w:rsid w:val="00526F00"/>
    <w:rsid w:val="00527189"/>
    <w:rsid w:val="005273AF"/>
    <w:rsid w:val="00527982"/>
    <w:rsid w:val="00530CFC"/>
    <w:rsid w:val="005317F3"/>
    <w:rsid w:val="005319A8"/>
    <w:rsid w:val="005323F6"/>
    <w:rsid w:val="0053273A"/>
    <w:rsid w:val="005330FC"/>
    <w:rsid w:val="005332FE"/>
    <w:rsid w:val="00533501"/>
    <w:rsid w:val="00533F6B"/>
    <w:rsid w:val="005362AD"/>
    <w:rsid w:val="00536BFC"/>
    <w:rsid w:val="00536F5D"/>
    <w:rsid w:val="00540C08"/>
    <w:rsid w:val="00542108"/>
    <w:rsid w:val="005438F5"/>
    <w:rsid w:val="005439D6"/>
    <w:rsid w:val="00543C83"/>
    <w:rsid w:val="0054557D"/>
    <w:rsid w:val="005459A8"/>
    <w:rsid w:val="0054626A"/>
    <w:rsid w:val="005467A3"/>
    <w:rsid w:val="0054729A"/>
    <w:rsid w:val="0054763D"/>
    <w:rsid w:val="00547718"/>
    <w:rsid w:val="00550B2D"/>
    <w:rsid w:val="005517E8"/>
    <w:rsid w:val="00551C8A"/>
    <w:rsid w:val="00551E4A"/>
    <w:rsid w:val="00552778"/>
    <w:rsid w:val="00552B67"/>
    <w:rsid w:val="005533B3"/>
    <w:rsid w:val="00553857"/>
    <w:rsid w:val="005550BB"/>
    <w:rsid w:val="005552FD"/>
    <w:rsid w:val="005558F5"/>
    <w:rsid w:val="005558FA"/>
    <w:rsid w:val="00556996"/>
    <w:rsid w:val="00556FD9"/>
    <w:rsid w:val="0056101A"/>
    <w:rsid w:val="005620AF"/>
    <w:rsid w:val="00562676"/>
    <w:rsid w:val="00562FDE"/>
    <w:rsid w:val="0056458A"/>
    <w:rsid w:val="005646C2"/>
    <w:rsid w:val="005646F9"/>
    <w:rsid w:val="005647C9"/>
    <w:rsid w:val="00564CE3"/>
    <w:rsid w:val="005658ED"/>
    <w:rsid w:val="00566CDF"/>
    <w:rsid w:val="0056703A"/>
    <w:rsid w:val="00567F37"/>
    <w:rsid w:val="00571507"/>
    <w:rsid w:val="00572472"/>
    <w:rsid w:val="00574C52"/>
    <w:rsid w:val="005752A1"/>
    <w:rsid w:val="0057531A"/>
    <w:rsid w:val="00575CB8"/>
    <w:rsid w:val="00576933"/>
    <w:rsid w:val="00577D07"/>
    <w:rsid w:val="0058034A"/>
    <w:rsid w:val="005815D0"/>
    <w:rsid w:val="00582A86"/>
    <w:rsid w:val="005852D0"/>
    <w:rsid w:val="0058609D"/>
    <w:rsid w:val="00586BFF"/>
    <w:rsid w:val="00586E59"/>
    <w:rsid w:val="00586EFE"/>
    <w:rsid w:val="0058756E"/>
    <w:rsid w:val="0059054F"/>
    <w:rsid w:val="00590556"/>
    <w:rsid w:val="005905AE"/>
    <w:rsid w:val="005912AC"/>
    <w:rsid w:val="0059145D"/>
    <w:rsid w:val="00592B28"/>
    <w:rsid w:val="00592F0F"/>
    <w:rsid w:val="005932C1"/>
    <w:rsid w:val="00594803"/>
    <w:rsid w:val="00595253"/>
    <w:rsid w:val="0059684E"/>
    <w:rsid w:val="00597F68"/>
    <w:rsid w:val="005A00C6"/>
    <w:rsid w:val="005A0830"/>
    <w:rsid w:val="005A0BCA"/>
    <w:rsid w:val="005A1635"/>
    <w:rsid w:val="005A18E8"/>
    <w:rsid w:val="005A2948"/>
    <w:rsid w:val="005A3BAB"/>
    <w:rsid w:val="005A4308"/>
    <w:rsid w:val="005A4420"/>
    <w:rsid w:val="005A46F9"/>
    <w:rsid w:val="005A63D8"/>
    <w:rsid w:val="005A77E6"/>
    <w:rsid w:val="005A7EA1"/>
    <w:rsid w:val="005B0785"/>
    <w:rsid w:val="005B18A7"/>
    <w:rsid w:val="005B246E"/>
    <w:rsid w:val="005B448B"/>
    <w:rsid w:val="005B466C"/>
    <w:rsid w:val="005B562B"/>
    <w:rsid w:val="005B56BB"/>
    <w:rsid w:val="005B573D"/>
    <w:rsid w:val="005B5A07"/>
    <w:rsid w:val="005B5DE4"/>
    <w:rsid w:val="005B5E80"/>
    <w:rsid w:val="005B67DE"/>
    <w:rsid w:val="005B7120"/>
    <w:rsid w:val="005B7392"/>
    <w:rsid w:val="005B79D5"/>
    <w:rsid w:val="005C0C16"/>
    <w:rsid w:val="005C11D6"/>
    <w:rsid w:val="005C161B"/>
    <w:rsid w:val="005C2DA8"/>
    <w:rsid w:val="005C34E9"/>
    <w:rsid w:val="005C496A"/>
    <w:rsid w:val="005C5639"/>
    <w:rsid w:val="005C6444"/>
    <w:rsid w:val="005C64FB"/>
    <w:rsid w:val="005C6762"/>
    <w:rsid w:val="005C69D0"/>
    <w:rsid w:val="005C6E23"/>
    <w:rsid w:val="005D0DB7"/>
    <w:rsid w:val="005D18C5"/>
    <w:rsid w:val="005D1B2D"/>
    <w:rsid w:val="005D2134"/>
    <w:rsid w:val="005D2151"/>
    <w:rsid w:val="005D35DD"/>
    <w:rsid w:val="005D45B1"/>
    <w:rsid w:val="005D48C7"/>
    <w:rsid w:val="005D6054"/>
    <w:rsid w:val="005D7A03"/>
    <w:rsid w:val="005E03B5"/>
    <w:rsid w:val="005E0AC4"/>
    <w:rsid w:val="005E0BEA"/>
    <w:rsid w:val="005E0E08"/>
    <w:rsid w:val="005E107D"/>
    <w:rsid w:val="005E1B5F"/>
    <w:rsid w:val="005E1EB1"/>
    <w:rsid w:val="005E2565"/>
    <w:rsid w:val="005E2CDE"/>
    <w:rsid w:val="005E32DC"/>
    <w:rsid w:val="005E38B4"/>
    <w:rsid w:val="005E3A55"/>
    <w:rsid w:val="005E3EC8"/>
    <w:rsid w:val="005E4FF3"/>
    <w:rsid w:val="005E5114"/>
    <w:rsid w:val="005E5168"/>
    <w:rsid w:val="005E703B"/>
    <w:rsid w:val="005E7211"/>
    <w:rsid w:val="005F0DC5"/>
    <w:rsid w:val="005F1CAF"/>
    <w:rsid w:val="005F2639"/>
    <w:rsid w:val="005F2AFC"/>
    <w:rsid w:val="005F2E10"/>
    <w:rsid w:val="005F33B3"/>
    <w:rsid w:val="005F3E5A"/>
    <w:rsid w:val="005F4B9F"/>
    <w:rsid w:val="005F4CAB"/>
    <w:rsid w:val="005F4D4C"/>
    <w:rsid w:val="005F4D6B"/>
    <w:rsid w:val="005F5245"/>
    <w:rsid w:val="005F6159"/>
    <w:rsid w:val="005F61FD"/>
    <w:rsid w:val="005F6D2F"/>
    <w:rsid w:val="00600805"/>
    <w:rsid w:val="006012D2"/>
    <w:rsid w:val="00604042"/>
    <w:rsid w:val="006070D8"/>
    <w:rsid w:val="0060736C"/>
    <w:rsid w:val="00607A79"/>
    <w:rsid w:val="00607C6F"/>
    <w:rsid w:val="00610105"/>
    <w:rsid w:val="0061515B"/>
    <w:rsid w:val="0061588E"/>
    <w:rsid w:val="00616032"/>
    <w:rsid w:val="00616126"/>
    <w:rsid w:val="00616282"/>
    <w:rsid w:val="00616527"/>
    <w:rsid w:val="00620EDF"/>
    <w:rsid w:val="00622F34"/>
    <w:rsid w:val="00624594"/>
    <w:rsid w:val="00624C08"/>
    <w:rsid w:val="00624FAA"/>
    <w:rsid w:val="006253FB"/>
    <w:rsid w:val="00625724"/>
    <w:rsid w:val="00625F30"/>
    <w:rsid w:val="00627852"/>
    <w:rsid w:val="006300C5"/>
    <w:rsid w:val="0063024C"/>
    <w:rsid w:val="006308F6"/>
    <w:rsid w:val="0063162A"/>
    <w:rsid w:val="00631CE4"/>
    <w:rsid w:val="00632054"/>
    <w:rsid w:val="00633BA1"/>
    <w:rsid w:val="00634429"/>
    <w:rsid w:val="0063474E"/>
    <w:rsid w:val="006356FF"/>
    <w:rsid w:val="0063571A"/>
    <w:rsid w:val="00635802"/>
    <w:rsid w:val="006364B7"/>
    <w:rsid w:val="00636E31"/>
    <w:rsid w:val="00640096"/>
    <w:rsid w:val="00640BCA"/>
    <w:rsid w:val="00640FDF"/>
    <w:rsid w:val="0064179C"/>
    <w:rsid w:val="006421FA"/>
    <w:rsid w:val="00642394"/>
    <w:rsid w:val="006434A7"/>
    <w:rsid w:val="00643796"/>
    <w:rsid w:val="00644B48"/>
    <w:rsid w:val="00644BA1"/>
    <w:rsid w:val="00645FF4"/>
    <w:rsid w:val="00646CA8"/>
    <w:rsid w:val="006516FF"/>
    <w:rsid w:val="0065275B"/>
    <w:rsid w:val="006527F1"/>
    <w:rsid w:val="00653678"/>
    <w:rsid w:val="00653DA4"/>
    <w:rsid w:val="00654337"/>
    <w:rsid w:val="006549FF"/>
    <w:rsid w:val="00654F29"/>
    <w:rsid w:val="00656D9E"/>
    <w:rsid w:val="006576B2"/>
    <w:rsid w:val="00660AA7"/>
    <w:rsid w:val="00660AFA"/>
    <w:rsid w:val="00660F8A"/>
    <w:rsid w:val="00661498"/>
    <w:rsid w:val="0066249C"/>
    <w:rsid w:val="00662DE5"/>
    <w:rsid w:val="006640C7"/>
    <w:rsid w:val="006660AF"/>
    <w:rsid w:val="0066630C"/>
    <w:rsid w:val="00666723"/>
    <w:rsid w:val="0066771C"/>
    <w:rsid w:val="0066786F"/>
    <w:rsid w:val="0067362B"/>
    <w:rsid w:val="006748AE"/>
    <w:rsid w:val="00675168"/>
    <w:rsid w:val="006751ED"/>
    <w:rsid w:val="00675252"/>
    <w:rsid w:val="00675547"/>
    <w:rsid w:val="00684091"/>
    <w:rsid w:val="00684DF0"/>
    <w:rsid w:val="00685E40"/>
    <w:rsid w:val="00685E64"/>
    <w:rsid w:val="00685FF8"/>
    <w:rsid w:val="00686404"/>
    <w:rsid w:val="00686CAC"/>
    <w:rsid w:val="00687FAD"/>
    <w:rsid w:val="006906C0"/>
    <w:rsid w:val="00691777"/>
    <w:rsid w:val="00691F2D"/>
    <w:rsid w:val="00693053"/>
    <w:rsid w:val="00694348"/>
    <w:rsid w:val="006946A8"/>
    <w:rsid w:val="00695C92"/>
    <w:rsid w:val="0069686B"/>
    <w:rsid w:val="00696AB6"/>
    <w:rsid w:val="00696C8A"/>
    <w:rsid w:val="006A1389"/>
    <w:rsid w:val="006A2727"/>
    <w:rsid w:val="006A65C1"/>
    <w:rsid w:val="006A699B"/>
    <w:rsid w:val="006B07AD"/>
    <w:rsid w:val="006B0D4F"/>
    <w:rsid w:val="006B4520"/>
    <w:rsid w:val="006B4657"/>
    <w:rsid w:val="006B594E"/>
    <w:rsid w:val="006B5BE9"/>
    <w:rsid w:val="006B6B46"/>
    <w:rsid w:val="006B73D5"/>
    <w:rsid w:val="006B765A"/>
    <w:rsid w:val="006C0AED"/>
    <w:rsid w:val="006C0D2A"/>
    <w:rsid w:val="006C1619"/>
    <w:rsid w:val="006C1835"/>
    <w:rsid w:val="006C1968"/>
    <w:rsid w:val="006C1E3C"/>
    <w:rsid w:val="006C37D6"/>
    <w:rsid w:val="006C47E2"/>
    <w:rsid w:val="006C4D96"/>
    <w:rsid w:val="006C4E5E"/>
    <w:rsid w:val="006C59A2"/>
    <w:rsid w:val="006C602C"/>
    <w:rsid w:val="006C728E"/>
    <w:rsid w:val="006C7F27"/>
    <w:rsid w:val="006D028C"/>
    <w:rsid w:val="006D078A"/>
    <w:rsid w:val="006D0BCE"/>
    <w:rsid w:val="006D13F4"/>
    <w:rsid w:val="006D252E"/>
    <w:rsid w:val="006D35BD"/>
    <w:rsid w:val="006D400D"/>
    <w:rsid w:val="006D487D"/>
    <w:rsid w:val="006D5BF0"/>
    <w:rsid w:val="006D5C9F"/>
    <w:rsid w:val="006D670C"/>
    <w:rsid w:val="006D71C9"/>
    <w:rsid w:val="006D7CF2"/>
    <w:rsid w:val="006D7F3A"/>
    <w:rsid w:val="006E0357"/>
    <w:rsid w:val="006E1609"/>
    <w:rsid w:val="006E302F"/>
    <w:rsid w:val="006E3F0B"/>
    <w:rsid w:val="006E557C"/>
    <w:rsid w:val="006E5A21"/>
    <w:rsid w:val="006E7214"/>
    <w:rsid w:val="006F0115"/>
    <w:rsid w:val="006F0B3A"/>
    <w:rsid w:val="006F0DB5"/>
    <w:rsid w:val="006F2338"/>
    <w:rsid w:val="006F28C6"/>
    <w:rsid w:val="006F33A7"/>
    <w:rsid w:val="006F4C12"/>
    <w:rsid w:val="006F4DC6"/>
    <w:rsid w:val="006F54BA"/>
    <w:rsid w:val="006F6588"/>
    <w:rsid w:val="006F6FA7"/>
    <w:rsid w:val="006F7242"/>
    <w:rsid w:val="006F733A"/>
    <w:rsid w:val="006F76A2"/>
    <w:rsid w:val="00700D7D"/>
    <w:rsid w:val="007012B5"/>
    <w:rsid w:val="007022F9"/>
    <w:rsid w:val="00702E51"/>
    <w:rsid w:val="0070341E"/>
    <w:rsid w:val="007038D9"/>
    <w:rsid w:val="00705EEE"/>
    <w:rsid w:val="00705F51"/>
    <w:rsid w:val="00706089"/>
    <w:rsid w:val="00707902"/>
    <w:rsid w:val="007106FA"/>
    <w:rsid w:val="00711F4C"/>
    <w:rsid w:val="0071240A"/>
    <w:rsid w:val="00712EB1"/>
    <w:rsid w:val="00713872"/>
    <w:rsid w:val="00713AB7"/>
    <w:rsid w:val="0071565A"/>
    <w:rsid w:val="007158BE"/>
    <w:rsid w:val="00715CA1"/>
    <w:rsid w:val="007163B2"/>
    <w:rsid w:val="00717FB5"/>
    <w:rsid w:val="00721404"/>
    <w:rsid w:val="007218EF"/>
    <w:rsid w:val="00721E30"/>
    <w:rsid w:val="0072348B"/>
    <w:rsid w:val="00725ADD"/>
    <w:rsid w:val="00726C33"/>
    <w:rsid w:val="00726C94"/>
    <w:rsid w:val="00730C20"/>
    <w:rsid w:val="00731294"/>
    <w:rsid w:val="007312FB"/>
    <w:rsid w:val="00733C57"/>
    <w:rsid w:val="00733CF3"/>
    <w:rsid w:val="007345D9"/>
    <w:rsid w:val="00734860"/>
    <w:rsid w:val="00734A1C"/>
    <w:rsid w:val="00734D22"/>
    <w:rsid w:val="007350FD"/>
    <w:rsid w:val="00735538"/>
    <w:rsid w:val="00735CA9"/>
    <w:rsid w:val="00736435"/>
    <w:rsid w:val="00737C0D"/>
    <w:rsid w:val="00740BB5"/>
    <w:rsid w:val="007413A0"/>
    <w:rsid w:val="00741D2C"/>
    <w:rsid w:val="0074313C"/>
    <w:rsid w:val="00743996"/>
    <w:rsid w:val="00743CE3"/>
    <w:rsid w:val="0074420B"/>
    <w:rsid w:val="0074564A"/>
    <w:rsid w:val="00745E82"/>
    <w:rsid w:val="00746204"/>
    <w:rsid w:val="0074628C"/>
    <w:rsid w:val="007464CF"/>
    <w:rsid w:val="00746617"/>
    <w:rsid w:val="00747A18"/>
    <w:rsid w:val="00747BDF"/>
    <w:rsid w:val="00747EFE"/>
    <w:rsid w:val="007505DC"/>
    <w:rsid w:val="0075088F"/>
    <w:rsid w:val="007519C9"/>
    <w:rsid w:val="00751D49"/>
    <w:rsid w:val="00751E7E"/>
    <w:rsid w:val="0075207F"/>
    <w:rsid w:val="0075315F"/>
    <w:rsid w:val="0075368F"/>
    <w:rsid w:val="00753E4D"/>
    <w:rsid w:val="0075457A"/>
    <w:rsid w:val="007547A9"/>
    <w:rsid w:val="00756602"/>
    <w:rsid w:val="00756DC6"/>
    <w:rsid w:val="0075741B"/>
    <w:rsid w:val="00757822"/>
    <w:rsid w:val="00757E03"/>
    <w:rsid w:val="007607DC"/>
    <w:rsid w:val="0076121D"/>
    <w:rsid w:val="00761F14"/>
    <w:rsid w:val="00761F49"/>
    <w:rsid w:val="007625E7"/>
    <w:rsid w:val="007631FE"/>
    <w:rsid w:val="00763209"/>
    <w:rsid w:val="007638BF"/>
    <w:rsid w:val="007644D3"/>
    <w:rsid w:val="00764954"/>
    <w:rsid w:val="007668EC"/>
    <w:rsid w:val="00767020"/>
    <w:rsid w:val="00767F0D"/>
    <w:rsid w:val="00770107"/>
    <w:rsid w:val="00770D2E"/>
    <w:rsid w:val="007717DF"/>
    <w:rsid w:val="007737C1"/>
    <w:rsid w:val="007741A5"/>
    <w:rsid w:val="00774E20"/>
    <w:rsid w:val="007751B1"/>
    <w:rsid w:val="007756DB"/>
    <w:rsid w:val="00775C42"/>
    <w:rsid w:val="00781A5A"/>
    <w:rsid w:val="0078200F"/>
    <w:rsid w:val="00782B30"/>
    <w:rsid w:val="00783045"/>
    <w:rsid w:val="007834AA"/>
    <w:rsid w:val="0078573D"/>
    <w:rsid w:val="0078574A"/>
    <w:rsid w:val="00790982"/>
    <w:rsid w:val="00791EEA"/>
    <w:rsid w:val="007935EA"/>
    <w:rsid w:val="00793620"/>
    <w:rsid w:val="00794C11"/>
    <w:rsid w:val="0079545E"/>
    <w:rsid w:val="00795B5C"/>
    <w:rsid w:val="00795EDE"/>
    <w:rsid w:val="007962BC"/>
    <w:rsid w:val="00796C81"/>
    <w:rsid w:val="00797001"/>
    <w:rsid w:val="00797A40"/>
    <w:rsid w:val="007A10CD"/>
    <w:rsid w:val="007A112F"/>
    <w:rsid w:val="007A1B2E"/>
    <w:rsid w:val="007A1C7F"/>
    <w:rsid w:val="007A2CA9"/>
    <w:rsid w:val="007A309D"/>
    <w:rsid w:val="007A3F83"/>
    <w:rsid w:val="007A4645"/>
    <w:rsid w:val="007A549E"/>
    <w:rsid w:val="007A5DB1"/>
    <w:rsid w:val="007A6383"/>
    <w:rsid w:val="007A702D"/>
    <w:rsid w:val="007A7990"/>
    <w:rsid w:val="007B0E6C"/>
    <w:rsid w:val="007B11E4"/>
    <w:rsid w:val="007B1213"/>
    <w:rsid w:val="007B1C67"/>
    <w:rsid w:val="007B22F1"/>
    <w:rsid w:val="007B28FD"/>
    <w:rsid w:val="007B2DDA"/>
    <w:rsid w:val="007B2E93"/>
    <w:rsid w:val="007B30B5"/>
    <w:rsid w:val="007B3ACF"/>
    <w:rsid w:val="007B4B08"/>
    <w:rsid w:val="007B4C5E"/>
    <w:rsid w:val="007B4FBC"/>
    <w:rsid w:val="007B539F"/>
    <w:rsid w:val="007B5E10"/>
    <w:rsid w:val="007B6837"/>
    <w:rsid w:val="007B6EF9"/>
    <w:rsid w:val="007B7402"/>
    <w:rsid w:val="007B7BEC"/>
    <w:rsid w:val="007C051A"/>
    <w:rsid w:val="007C0FFB"/>
    <w:rsid w:val="007C1A41"/>
    <w:rsid w:val="007C2B39"/>
    <w:rsid w:val="007C2F08"/>
    <w:rsid w:val="007C32D2"/>
    <w:rsid w:val="007C3E63"/>
    <w:rsid w:val="007C41BA"/>
    <w:rsid w:val="007C58D9"/>
    <w:rsid w:val="007C5A87"/>
    <w:rsid w:val="007C5BE3"/>
    <w:rsid w:val="007D0508"/>
    <w:rsid w:val="007D132F"/>
    <w:rsid w:val="007D1A5B"/>
    <w:rsid w:val="007D1E4E"/>
    <w:rsid w:val="007D1E91"/>
    <w:rsid w:val="007D2AC6"/>
    <w:rsid w:val="007D3712"/>
    <w:rsid w:val="007D3C84"/>
    <w:rsid w:val="007D3FBE"/>
    <w:rsid w:val="007D4735"/>
    <w:rsid w:val="007D4AFD"/>
    <w:rsid w:val="007D532E"/>
    <w:rsid w:val="007D57C3"/>
    <w:rsid w:val="007D694A"/>
    <w:rsid w:val="007D6C71"/>
    <w:rsid w:val="007D71B9"/>
    <w:rsid w:val="007D761A"/>
    <w:rsid w:val="007E0335"/>
    <w:rsid w:val="007E0467"/>
    <w:rsid w:val="007E0469"/>
    <w:rsid w:val="007E0F9B"/>
    <w:rsid w:val="007E145E"/>
    <w:rsid w:val="007E168B"/>
    <w:rsid w:val="007E1E86"/>
    <w:rsid w:val="007E2CB7"/>
    <w:rsid w:val="007E3013"/>
    <w:rsid w:val="007E30FA"/>
    <w:rsid w:val="007E58C7"/>
    <w:rsid w:val="007E639C"/>
    <w:rsid w:val="007E6D5C"/>
    <w:rsid w:val="007F1256"/>
    <w:rsid w:val="007F1C6C"/>
    <w:rsid w:val="007F28CA"/>
    <w:rsid w:val="007F29CF"/>
    <w:rsid w:val="007F3C2E"/>
    <w:rsid w:val="007F4032"/>
    <w:rsid w:val="007F46B8"/>
    <w:rsid w:val="007F56BB"/>
    <w:rsid w:val="007F56F6"/>
    <w:rsid w:val="007F691E"/>
    <w:rsid w:val="007F70F0"/>
    <w:rsid w:val="007F7250"/>
    <w:rsid w:val="007F7955"/>
    <w:rsid w:val="00800964"/>
    <w:rsid w:val="00801ECA"/>
    <w:rsid w:val="00802C5F"/>
    <w:rsid w:val="00802CD7"/>
    <w:rsid w:val="00803D6D"/>
    <w:rsid w:val="00804C14"/>
    <w:rsid w:val="00805387"/>
    <w:rsid w:val="00805A43"/>
    <w:rsid w:val="008072D0"/>
    <w:rsid w:val="00810026"/>
    <w:rsid w:val="00810716"/>
    <w:rsid w:val="00811CAF"/>
    <w:rsid w:val="008123B4"/>
    <w:rsid w:val="00813404"/>
    <w:rsid w:val="008154B8"/>
    <w:rsid w:val="00817FE5"/>
    <w:rsid w:val="0082021E"/>
    <w:rsid w:val="00820F14"/>
    <w:rsid w:val="00820F7A"/>
    <w:rsid w:val="00821446"/>
    <w:rsid w:val="00821AE2"/>
    <w:rsid w:val="00822403"/>
    <w:rsid w:val="0082249C"/>
    <w:rsid w:val="0082377E"/>
    <w:rsid w:val="00823DE3"/>
    <w:rsid w:val="00823DF4"/>
    <w:rsid w:val="00825BA9"/>
    <w:rsid w:val="00826299"/>
    <w:rsid w:val="008266A6"/>
    <w:rsid w:val="00826B42"/>
    <w:rsid w:val="00827759"/>
    <w:rsid w:val="00827BB8"/>
    <w:rsid w:val="00831130"/>
    <w:rsid w:val="008319AD"/>
    <w:rsid w:val="00831EC0"/>
    <w:rsid w:val="00832174"/>
    <w:rsid w:val="008322A2"/>
    <w:rsid w:val="00832BD4"/>
    <w:rsid w:val="00832DE1"/>
    <w:rsid w:val="008333DE"/>
    <w:rsid w:val="00833427"/>
    <w:rsid w:val="00833F54"/>
    <w:rsid w:val="008355F3"/>
    <w:rsid w:val="008364F2"/>
    <w:rsid w:val="008367AB"/>
    <w:rsid w:val="00836C13"/>
    <w:rsid w:val="0084112A"/>
    <w:rsid w:val="00841E02"/>
    <w:rsid w:val="00842D62"/>
    <w:rsid w:val="00843EAD"/>
    <w:rsid w:val="00844464"/>
    <w:rsid w:val="00844B51"/>
    <w:rsid w:val="00844C3D"/>
    <w:rsid w:val="008456CF"/>
    <w:rsid w:val="008457BF"/>
    <w:rsid w:val="008471EA"/>
    <w:rsid w:val="00847373"/>
    <w:rsid w:val="00847614"/>
    <w:rsid w:val="0084769B"/>
    <w:rsid w:val="00847C22"/>
    <w:rsid w:val="00850585"/>
    <w:rsid w:val="00850F6F"/>
    <w:rsid w:val="00851DE2"/>
    <w:rsid w:val="00853D0E"/>
    <w:rsid w:val="00853D92"/>
    <w:rsid w:val="00854213"/>
    <w:rsid w:val="00854A90"/>
    <w:rsid w:val="00854D35"/>
    <w:rsid w:val="00855FD5"/>
    <w:rsid w:val="00856E59"/>
    <w:rsid w:val="00857690"/>
    <w:rsid w:val="00857B6D"/>
    <w:rsid w:val="00861427"/>
    <w:rsid w:val="00862F90"/>
    <w:rsid w:val="00863A28"/>
    <w:rsid w:val="00863D79"/>
    <w:rsid w:val="0086470B"/>
    <w:rsid w:val="008653E1"/>
    <w:rsid w:val="008660C1"/>
    <w:rsid w:val="008662C7"/>
    <w:rsid w:val="00866619"/>
    <w:rsid w:val="00867845"/>
    <w:rsid w:val="00870F91"/>
    <w:rsid w:val="008712BE"/>
    <w:rsid w:val="008712E6"/>
    <w:rsid w:val="00871AD6"/>
    <w:rsid w:val="008725EA"/>
    <w:rsid w:val="0087260C"/>
    <w:rsid w:val="00873132"/>
    <w:rsid w:val="008738BF"/>
    <w:rsid w:val="0087434D"/>
    <w:rsid w:val="008745FB"/>
    <w:rsid w:val="008760A3"/>
    <w:rsid w:val="00876741"/>
    <w:rsid w:val="0087697D"/>
    <w:rsid w:val="00876B25"/>
    <w:rsid w:val="0087715B"/>
    <w:rsid w:val="008774D6"/>
    <w:rsid w:val="00877EB4"/>
    <w:rsid w:val="008818C2"/>
    <w:rsid w:val="00882846"/>
    <w:rsid w:val="0088399E"/>
    <w:rsid w:val="00884098"/>
    <w:rsid w:val="00884485"/>
    <w:rsid w:val="00884BC4"/>
    <w:rsid w:val="00885091"/>
    <w:rsid w:val="008850D5"/>
    <w:rsid w:val="0088550B"/>
    <w:rsid w:val="00885FD4"/>
    <w:rsid w:val="008870F8"/>
    <w:rsid w:val="00887E9E"/>
    <w:rsid w:val="00890D05"/>
    <w:rsid w:val="00890F52"/>
    <w:rsid w:val="0089135C"/>
    <w:rsid w:val="008921FE"/>
    <w:rsid w:val="00895387"/>
    <w:rsid w:val="008961B4"/>
    <w:rsid w:val="008A0837"/>
    <w:rsid w:val="008A0BE7"/>
    <w:rsid w:val="008A0FFE"/>
    <w:rsid w:val="008A1407"/>
    <w:rsid w:val="008A1A73"/>
    <w:rsid w:val="008A1BC1"/>
    <w:rsid w:val="008A290B"/>
    <w:rsid w:val="008A3BB2"/>
    <w:rsid w:val="008A3EED"/>
    <w:rsid w:val="008A4729"/>
    <w:rsid w:val="008A6083"/>
    <w:rsid w:val="008A6107"/>
    <w:rsid w:val="008A6135"/>
    <w:rsid w:val="008A63BD"/>
    <w:rsid w:val="008A69E9"/>
    <w:rsid w:val="008A6B94"/>
    <w:rsid w:val="008A7227"/>
    <w:rsid w:val="008B02EF"/>
    <w:rsid w:val="008B07CF"/>
    <w:rsid w:val="008B0E72"/>
    <w:rsid w:val="008B1782"/>
    <w:rsid w:val="008B1C8B"/>
    <w:rsid w:val="008B305C"/>
    <w:rsid w:val="008B3450"/>
    <w:rsid w:val="008B43CB"/>
    <w:rsid w:val="008B5C0B"/>
    <w:rsid w:val="008B6FD7"/>
    <w:rsid w:val="008B776F"/>
    <w:rsid w:val="008C0126"/>
    <w:rsid w:val="008C0731"/>
    <w:rsid w:val="008C0A4D"/>
    <w:rsid w:val="008C132C"/>
    <w:rsid w:val="008C1B4B"/>
    <w:rsid w:val="008C1FEF"/>
    <w:rsid w:val="008C37C6"/>
    <w:rsid w:val="008C420B"/>
    <w:rsid w:val="008C61AF"/>
    <w:rsid w:val="008C70C2"/>
    <w:rsid w:val="008C7276"/>
    <w:rsid w:val="008C7884"/>
    <w:rsid w:val="008C7A46"/>
    <w:rsid w:val="008C7EB8"/>
    <w:rsid w:val="008D0CA5"/>
    <w:rsid w:val="008D2ACB"/>
    <w:rsid w:val="008D2AFF"/>
    <w:rsid w:val="008D4D73"/>
    <w:rsid w:val="008D5214"/>
    <w:rsid w:val="008D5A6A"/>
    <w:rsid w:val="008D649D"/>
    <w:rsid w:val="008D7B12"/>
    <w:rsid w:val="008D7DB7"/>
    <w:rsid w:val="008E0C06"/>
    <w:rsid w:val="008E111E"/>
    <w:rsid w:val="008E13A3"/>
    <w:rsid w:val="008E1FC8"/>
    <w:rsid w:val="008E1FFC"/>
    <w:rsid w:val="008E24D1"/>
    <w:rsid w:val="008E2C01"/>
    <w:rsid w:val="008E344F"/>
    <w:rsid w:val="008E452A"/>
    <w:rsid w:val="008E4D0C"/>
    <w:rsid w:val="008E7753"/>
    <w:rsid w:val="008E7BCB"/>
    <w:rsid w:val="008E7BF8"/>
    <w:rsid w:val="008F16E7"/>
    <w:rsid w:val="008F25D7"/>
    <w:rsid w:val="008F424E"/>
    <w:rsid w:val="008F4C13"/>
    <w:rsid w:val="008F5451"/>
    <w:rsid w:val="008F6C5D"/>
    <w:rsid w:val="008F719D"/>
    <w:rsid w:val="008F74B3"/>
    <w:rsid w:val="008F7979"/>
    <w:rsid w:val="00900D6B"/>
    <w:rsid w:val="00901021"/>
    <w:rsid w:val="00901A08"/>
    <w:rsid w:val="00901B26"/>
    <w:rsid w:val="00901CA5"/>
    <w:rsid w:val="00902649"/>
    <w:rsid w:val="00904B35"/>
    <w:rsid w:val="0090514C"/>
    <w:rsid w:val="009052C2"/>
    <w:rsid w:val="00905ECD"/>
    <w:rsid w:val="00905F16"/>
    <w:rsid w:val="00907F01"/>
    <w:rsid w:val="0091088C"/>
    <w:rsid w:val="00911107"/>
    <w:rsid w:val="00911FFC"/>
    <w:rsid w:val="00912E3C"/>
    <w:rsid w:val="009134EF"/>
    <w:rsid w:val="009137C0"/>
    <w:rsid w:val="0091422B"/>
    <w:rsid w:val="00914BB8"/>
    <w:rsid w:val="00915092"/>
    <w:rsid w:val="009164B7"/>
    <w:rsid w:val="00916F1F"/>
    <w:rsid w:val="00917B9F"/>
    <w:rsid w:val="00920189"/>
    <w:rsid w:val="009205D2"/>
    <w:rsid w:val="009208EC"/>
    <w:rsid w:val="009212CB"/>
    <w:rsid w:val="0092374F"/>
    <w:rsid w:val="00923CA5"/>
    <w:rsid w:val="0092414C"/>
    <w:rsid w:val="00924183"/>
    <w:rsid w:val="00924213"/>
    <w:rsid w:val="009247A6"/>
    <w:rsid w:val="00925E90"/>
    <w:rsid w:val="009269B2"/>
    <w:rsid w:val="00926E84"/>
    <w:rsid w:val="00926F9D"/>
    <w:rsid w:val="00926FE3"/>
    <w:rsid w:val="009271D0"/>
    <w:rsid w:val="009271E1"/>
    <w:rsid w:val="00927BB6"/>
    <w:rsid w:val="00932AB5"/>
    <w:rsid w:val="00933BCC"/>
    <w:rsid w:val="00934B11"/>
    <w:rsid w:val="00935550"/>
    <w:rsid w:val="00935F75"/>
    <w:rsid w:val="0093676A"/>
    <w:rsid w:val="00936EBA"/>
    <w:rsid w:val="00937031"/>
    <w:rsid w:val="00937A0F"/>
    <w:rsid w:val="00941E95"/>
    <w:rsid w:val="00942327"/>
    <w:rsid w:val="00942872"/>
    <w:rsid w:val="00942B6B"/>
    <w:rsid w:val="00943605"/>
    <w:rsid w:val="00943850"/>
    <w:rsid w:val="00943D93"/>
    <w:rsid w:val="00944F70"/>
    <w:rsid w:val="00946772"/>
    <w:rsid w:val="00947ED3"/>
    <w:rsid w:val="00950030"/>
    <w:rsid w:val="00951172"/>
    <w:rsid w:val="00951500"/>
    <w:rsid w:val="009518CE"/>
    <w:rsid w:val="00952422"/>
    <w:rsid w:val="0095301D"/>
    <w:rsid w:val="00954632"/>
    <w:rsid w:val="00954F0B"/>
    <w:rsid w:val="00955988"/>
    <w:rsid w:val="00955AE6"/>
    <w:rsid w:val="00955B41"/>
    <w:rsid w:val="00956B02"/>
    <w:rsid w:val="00956DB7"/>
    <w:rsid w:val="00956EB4"/>
    <w:rsid w:val="00960CBD"/>
    <w:rsid w:val="00961259"/>
    <w:rsid w:val="009612D6"/>
    <w:rsid w:val="009627CA"/>
    <w:rsid w:val="0096280C"/>
    <w:rsid w:val="00963C15"/>
    <w:rsid w:val="009640C8"/>
    <w:rsid w:val="009647B7"/>
    <w:rsid w:val="00964C37"/>
    <w:rsid w:val="00965214"/>
    <w:rsid w:val="00965AD2"/>
    <w:rsid w:val="00967F0B"/>
    <w:rsid w:val="00970A53"/>
    <w:rsid w:val="009711D8"/>
    <w:rsid w:val="009727D1"/>
    <w:rsid w:val="00973084"/>
    <w:rsid w:val="009746A9"/>
    <w:rsid w:val="00974ED5"/>
    <w:rsid w:val="00975036"/>
    <w:rsid w:val="009753C7"/>
    <w:rsid w:val="0097632A"/>
    <w:rsid w:val="009765FF"/>
    <w:rsid w:val="00976961"/>
    <w:rsid w:val="00977F30"/>
    <w:rsid w:val="0098006B"/>
    <w:rsid w:val="00980480"/>
    <w:rsid w:val="0098053D"/>
    <w:rsid w:val="009811DF"/>
    <w:rsid w:val="009835C5"/>
    <w:rsid w:val="009839F2"/>
    <w:rsid w:val="00984284"/>
    <w:rsid w:val="009842C3"/>
    <w:rsid w:val="009852CF"/>
    <w:rsid w:val="009861B1"/>
    <w:rsid w:val="00987244"/>
    <w:rsid w:val="009873D9"/>
    <w:rsid w:val="009878D9"/>
    <w:rsid w:val="009906F8"/>
    <w:rsid w:val="0099094D"/>
    <w:rsid w:val="00991FC7"/>
    <w:rsid w:val="009921A1"/>
    <w:rsid w:val="009937A7"/>
    <w:rsid w:val="00994828"/>
    <w:rsid w:val="00994B86"/>
    <w:rsid w:val="009953DA"/>
    <w:rsid w:val="00995A68"/>
    <w:rsid w:val="00995BB2"/>
    <w:rsid w:val="0099618F"/>
    <w:rsid w:val="009A08E8"/>
    <w:rsid w:val="009A0903"/>
    <w:rsid w:val="009A0C24"/>
    <w:rsid w:val="009A0CC5"/>
    <w:rsid w:val="009A1653"/>
    <w:rsid w:val="009A1AEB"/>
    <w:rsid w:val="009A1FFF"/>
    <w:rsid w:val="009A3544"/>
    <w:rsid w:val="009A3BB2"/>
    <w:rsid w:val="009A3DDF"/>
    <w:rsid w:val="009A3E43"/>
    <w:rsid w:val="009A470B"/>
    <w:rsid w:val="009A4ED9"/>
    <w:rsid w:val="009A575F"/>
    <w:rsid w:val="009A61C5"/>
    <w:rsid w:val="009A654D"/>
    <w:rsid w:val="009A6FFC"/>
    <w:rsid w:val="009A717C"/>
    <w:rsid w:val="009A72D8"/>
    <w:rsid w:val="009B09F4"/>
    <w:rsid w:val="009B0B04"/>
    <w:rsid w:val="009B0D6C"/>
    <w:rsid w:val="009B15FD"/>
    <w:rsid w:val="009B16AD"/>
    <w:rsid w:val="009B1A61"/>
    <w:rsid w:val="009B3433"/>
    <w:rsid w:val="009B3D48"/>
    <w:rsid w:val="009B645A"/>
    <w:rsid w:val="009B712A"/>
    <w:rsid w:val="009B75AE"/>
    <w:rsid w:val="009B7793"/>
    <w:rsid w:val="009B7FBF"/>
    <w:rsid w:val="009C111C"/>
    <w:rsid w:val="009C2588"/>
    <w:rsid w:val="009C29EE"/>
    <w:rsid w:val="009C2DB2"/>
    <w:rsid w:val="009C2F62"/>
    <w:rsid w:val="009C47D2"/>
    <w:rsid w:val="009C484C"/>
    <w:rsid w:val="009C63D6"/>
    <w:rsid w:val="009C6F79"/>
    <w:rsid w:val="009C6FE3"/>
    <w:rsid w:val="009C7E71"/>
    <w:rsid w:val="009D0379"/>
    <w:rsid w:val="009D07A0"/>
    <w:rsid w:val="009D0A01"/>
    <w:rsid w:val="009D0DF6"/>
    <w:rsid w:val="009D17A4"/>
    <w:rsid w:val="009D1CB3"/>
    <w:rsid w:val="009D1DD2"/>
    <w:rsid w:val="009D33A1"/>
    <w:rsid w:val="009D3915"/>
    <w:rsid w:val="009D3C34"/>
    <w:rsid w:val="009D3C69"/>
    <w:rsid w:val="009D3F7C"/>
    <w:rsid w:val="009D409E"/>
    <w:rsid w:val="009D5C69"/>
    <w:rsid w:val="009D7CCF"/>
    <w:rsid w:val="009E0947"/>
    <w:rsid w:val="009E0D4E"/>
    <w:rsid w:val="009E1539"/>
    <w:rsid w:val="009E22FD"/>
    <w:rsid w:val="009E2A17"/>
    <w:rsid w:val="009E2F1F"/>
    <w:rsid w:val="009E35FF"/>
    <w:rsid w:val="009E44E4"/>
    <w:rsid w:val="009E474D"/>
    <w:rsid w:val="009E4AA1"/>
    <w:rsid w:val="009E524A"/>
    <w:rsid w:val="009E52BF"/>
    <w:rsid w:val="009E52FA"/>
    <w:rsid w:val="009E5CEC"/>
    <w:rsid w:val="009E6F6C"/>
    <w:rsid w:val="009E7305"/>
    <w:rsid w:val="009E7D95"/>
    <w:rsid w:val="009F0815"/>
    <w:rsid w:val="009F1ED4"/>
    <w:rsid w:val="009F2565"/>
    <w:rsid w:val="009F362F"/>
    <w:rsid w:val="009F3771"/>
    <w:rsid w:val="009F388C"/>
    <w:rsid w:val="009F3FD2"/>
    <w:rsid w:val="009F4A49"/>
    <w:rsid w:val="009F4B7B"/>
    <w:rsid w:val="009F54D4"/>
    <w:rsid w:val="009F5CF2"/>
    <w:rsid w:val="009F61DB"/>
    <w:rsid w:val="009F72DF"/>
    <w:rsid w:val="00A00220"/>
    <w:rsid w:val="00A00379"/>
    <w:rsid w:val="00A00BCA"/>
    <w:rsid w:val="00A0157F"/>
    <w:rsid w:val="00A02868"/>
    <w:rsid w:val="00A034CA"/>
    <w:rsid w:val="00A03AE3"/>
    <w:rsid w:val="00A03D91"/>
    <w:rsid w:val="00A03FB7"/>
    <w:rsid w:val="00A052F6"/>
    <w:rsid w:val="00A05DE5"/>
    <w:rsid w:val="00A07B17"/>
    <w:rsid w:val="00A10101"/>
    <w:rsid w:val="00A10434"/>
    <w:rsid w:val="00A10A35"/>
    <w:rsid w:val="00A10E8E"/>
    <w:rsid w:val="00A112BB"/>
    <w:rsid w:val="00A1167C"/>
    <w:rsid w:val="00A12962"/>
    <w:rsid w:val="00A12DFD"/>
    <w:rsid w:val="00A12E27"/>
    <w:rsid w:val="00A14548"/>
    <w:rsid w:val="00A14B56"/>
    <w:rsid w:val="00A15B8C"/>
    <w:rsid w:val="00A15BA2"/>
    <w:rsid w:val="00A16295"/>
    <w:rsid w:val="00A1639B"/>
    <w:rsid w:val="00A16CE2"/>
    <w:rsid w:val="00A16DAE"/>
    <w:rsid w:val="00A170D8"/>
    <w:rsid w:val="00A20246"/>
    <w:rsid w:val="00A209A9"/>
    <w:rsid w:val="00A214FC"/>
    <w:rsid w:val="00A218F6"/>
    <w:rsid w:val="00A2294B"/>
    <w:rsid w:val="00A25543"/>
    <w:rsid w:val="00A2584A"/>
    <w:rsid w:val="00A2633E"/>
    <w:rsid w:val="00A26770"/>
    <w:rsid w:val="00A26FD3"/>
    <w:rsid w:val="00A271A8"/>
    <w:rsid w:val="00A2768E"/>
    <w:rsid w:val="00A27E7D"/>
    <w:rsid w:val="00A3096E"/>
    <w:rsid w:val="00A321F0"/>
    <w:rsid w:val="00A32529"/>
    <w:rsid w:val="00A33035"/>
    <w:rsid w:val="00A33A8F"/>
    <w:rsid w:val="00A33C28"/>
    <w:rsid w:val="00A34329"/>
    <w:rsid w:val="00A34C69"/>
    <w:rsid w:val="00A34F39"/>
    <w:rsid w:val="00A3625B"/>
    <w:rsid w:val="00A3692C"/>
    <w:rsid w:val="00A36B3B"/>
    <w:rsid w:val="00A41803"/>
    <w:rsid w:val="00A4432F"/>
    <w:rsid w:val="00A45BA9"/>
    <w:rsid w:val="00A47BB5"/>
    <w:rsid w:val="00A505C2"/>
    <w:rsid w:val="00A52275"/>
    <w:rsid w:val="00A529E9"/>
    <w:rsid w:val="00A53685"/>
    <w:rsid w:val="00A53DF0"/>
    <w:rsid w:val="00A541A7"/>
    <w:rsid w:val="00A54FDD"/>
    <w:rsid w:val="00A55C63"/>
    <w:rsid w:val="00A5643E"/>
    <w:rsid w:val="00A56BDE"/>
    <w:rsid w:val="00A574AF"/>
    <w:rsid w:val="00A6057F"/>
    <w:rsid w:val="00A60C40"/>
    <w:rsid w:val="00A60E8C"/>
    <w:rsid w:val="00A61060"/>
    <w:rsid w:val="00A62EF3"/>
    <w:rsid w:val="00A6484D"/>
    <w:rsid w:val="00A648D8"/>
    <w:rsid w:val="00A65080"/>
    <w:rsid w:val="00A668B9"/>
    <w:rsid w:val="00A6715B"/>
    <w:rsid w:val="00A702AF"/>
    <w:rsid w:val="00A716E8"/>
    <w:rsid w:val="00A71A2C"/>
    <w:rsid w:val="00A71C2D"/>
    <w:rsid w:val="00A733C1"/>
    <w:rsid w:val="00A747A1"/>
    <w:rsid w:val="00A7582F"/>
    <w:rsid w:val="00A75D41"/>
    <w:rsid w:val="00A767A5"/>
    <w:rsid w:val="00A76BA0"/>
    <w:rsid w:val="00A774E4"/>
    <w:rsid w:val="00A77819"/>
    <w:rsid w:val="00A77AC2"/>
    <w:rsid w:val="00A8213E"/>
    <w:rsid w:val="00A8242F"/>
    <w:rsid w:val="00A8251D"/>
    <w:rsid w:val="00A82599"/>
    <w:rsid w:val="00A82DB6"/>
    <w:rsid w:val="00A830FA"/>
    <w:rsid w:val="00A860CD"/>
    <w:rsid w:val="00A86890"/>
    <w:rsid w:val="00A904E4"/>
    <w:rsid w:val="00A9116D"/>
    <w:rsid w:val="00A9309D"/>
    <w:rsid w:val="00A93B29"/>
    <w:rsid w:val="00A93DE7"/>
    <w:rsid w:val="00A94AA3"/>
    <w:rsid w:val="00A950E8"/>
    <w:rsid w:val="00A964D7"/>
    <w:rsid w:val="00A97309"/>
    <w:rsid w:val="00AA0266"/>
    <w:rsid w:val="00AA03A8"/>
    <w:rsid w:val="00AA0572"/>
    <w:rsid w:val="00AA14C8"/>
    <w:rsid w:val="00AA180F"/>
    <w:rsid w:val="00AA1A60"/>
    <w:rsid w:val="00AA1CB4"/>
    <w:rsid w:val="00AA2520"/>
    <w:rsid w:val="00AA2780"/>
    <w:rsid w:val="00AA2885"/>
    <w:rsid w:val="00AA2D9A"/>
    <w:rsid w:val="00AA3B15"/>
    <w:rsid w:val="00AA4134"/>
    <w:rsid w:val="00AA42BF"/>
    <w:rsid w:val="00AA4F68"/>
    <w:rsid w:val="00AA6B87"/>
    <w:rsid w:val="00AA732B"/>
    <w:rsid w:val="00AA781C"/>
    <w:rsid w:val="00AB0EF5"/>
    <w:rsid w:val="00AB1BD3"/>
    <w:rsid w:val="00AB1CF0"/>
    <w:rsid w:val="00AB2D8E"/>
    <w:rsid w:val="00AB3F42"/>
    <w:rsid w:val="00AB3F7E"/>
    <w:rsid w:val="00AB4B82"/>
    <w:rsid w:val="00AB560B"/>
    <w:rsid w:val="00AB5CC7"/>
    <w:rsid w:val="00AB6A93"/>
    <w:rsid w:val="00AB7257"/>
    <w:rsid w:val="00AB7AD1"/>
    <w:rsid w:val="00AC0C82"/>
    <w:rsid w:val="00AC2E4F"/>
    <w:rsid w:val="00AC5F85"/>
    <w:rsid w:val="00AC70E9"/>
    <w:rsid w:val="00AD0099"/>
    <w:rsid w:val="00AD030F"/>
    <w:rsid w:val="00AD1149"/>
    <w:rsid w:val="00AD25A2"/>
    <w:rsid w:val="00AD37A8"/>
    <w:rsid w:val="00AD4AA1"/>
    <w:rsid w:val="00AD5352"/>
    <w:rsid w:val="00AD571E"/>
    <w:rsid w:val="00AD6A79"/>
    <w:rsid w:val="00AE00F6"/>
    <w:rsid w:val="00AE0C70"/>
    <w:rsid w:val="00AE3049"/>
    <w:rsid w:val="00AE30DC"/>
    <w:rsid w:val="00AE3AC8"/>
    <w:rsid w:val="00AE3BAD"/>
    <w:rsid w:val="00AE5D77"/>
    <w:rsid w:val="00AE609E"/>
    <w:rsid w:val="00AE63C3"/>
    <w:rsid w:val="00AE698B"/>
    <w:rsid w:val="00AE7663"/>
    <w:rsid w:val="00AE77B9"/>
    <w:rsid w:val="00AE7AE2"/>
    <w:rsid w:val="00AF0561"/>
    <w:rsid w:val="00AF0F71"/>
    <w:rsid w:val="00AF1A68"/>
    <w:rsid w:val="00AF2FBE"/>
    <w:rsid w:val="00AF3ED5"/>
    <w:rsid w:val="00AF3FF8"/>
    <w:rsid w:val="00AF465C"/>
    <w:rsid w:val="00AF57B8"/>
    <w:rsid w:val="00AF631C"/>
    <w:rsid w:val="00AF6E7A"/>
    <w:rsid w:val="00AF71ED"/>
    <w:rsid w:val="00B01296"/>
    <w:rsid w:val="00B01EBD"/>
    <w:rsid w:val="00B028F1"/>
    <w:rsid w:val="00B03142"/>
    <w:rsid w:val="00B0493E"/>
    <w:rsid w:val="00B05FC5"/>
    <w:rsid w:val="00B0695F"/>
    <w:rsid w:val="00B116E8"/>
    <w:rsid w:val="00B11F54"/>
    <w:rsid w:val="00B149B2"/>
    <w:rsid w:val="00B14CEF"/>
    <w:rsid w:val="00B1562B"/>
    <w:rsid w:val="00B16873"/>
    <w:rsid w:val="00B17B0E"/>
    <w:rsid w:val="00B205B1"/>
    <w:rsid w:val="00B20E68"/>
    <w:rsid w:val="00B21439"/>
    <w:rsid w:val="00B218DE"/>
    <w:rsid w:val="00B21B73"/>
    <w:rsid w:val="00B23446"/>
    <w:rsid w:val="00B23F27"/>
    <w:rsid w:val="00B2441B"/>
    <w:rsid w:val="00B2580B"/>
    <w:rsid w:val="00B2596F"/>
    <w:rsid w:val="00B26FB8"/>
    <w:rsid w:val="00B27305"/>
    <w:rsid w:val="00B275B4"/>
    <w:rsid w:val="00B277D8"/>
    <w:rsid w:val="00B302A7"/>
    <w:rsid w:val="00B31B3C"/>
    <w:rsid w:val="00B32987"/>
    <w:rsid w:val="00B33501"/>
    <w:rsid w:val="00B336AC"/>
    <w:rsid w:val="00B35242"/>
    <w:rsid w:val="00B35FF9"/>
    <w:rsid w:val="00B3644A"/>
    <w:rsid w:val="00B36840"/>
    <w:rsid w:val="00B36D9D"/>
    <w:rsid w:val="00B36F2A"/>
    <w:rsid w:val="00B37034"/>
    <w:rsid w:val="00B40136"/>
    <w:rsid w:val="00B401BD"/>
    <w:rsid w:val="00B417F6"/>
    <w:rsid w:val="00B4359D"/>
    <w:rsid w:val="00B446C2"/>
    <w:rsid w:val="00B45035"/>
    <w:rsid w:val="00B4597E"/>
    <w:rsid w:val="00B4653E"/>
    <w:rsid w:val="00B471FF"/>
    <w:rsid w:val="00B47ACE"/>
    <w:rsid w:val="00B47DD7"/>
    <w:rsid w:val="00B500C9"/>
    <w:rsid w:val="00B5036E"/>
    <w:rsid w:val="00B5275C"/>
    <w:rsid w:val="00B53BB4"/>
    <w:rsid w:val="00B55644"/>
    <w:rsid w:val="00B55B34"/>
    <w:rsid w:val="00B56025"/>
    <w:rsid w:val="00B563B0"/>
    <w:rsid w:val="00B571DF"/>
    <w:rsid w:val="00B57D8E"/>
    <w:rsid w:val="00B600EC"/>
    <w:rsid w:val="00B60380"/>
    <w:rsid w:val="00B608FA"/>
    <w:rsid w:val="00B60BCE"/>
    <w:rsid w:val="00B60F0B"/>
    <w:rsid w:val="00B613FA"/>
    <w:rsid w:val="00B6166E"/>
    <w:rsid w:val="00B630A3"/>
    <w:rsid w:val="00B636B4"/>
    <w:rsid w:val="00B6413C"/>
    <w:rsid w:val="00B64C93"/>
    <w:rsid w:val="00B672B9"/>
    <w:rsid w:val="00B672D1"/>
    <w:rsid w:val="00B70717"/>
    <w:rsid w:val="00B712F1"/>
    <w:rsid w:val="00B71858"/>
    <w:rsid w:val="00B7223D"/>
    <w:rsid w:val="00B722C7"/>
    <w:rsid w:val="00B734DA"/>
    <w:rsid w:val="00B736C4"/>
    <w:rsid w:val="00B74736"/>
    <w:rsid w:val="00B747C7"/>
    <w:rsid w:val="00B75018"/>
    <w:rsid w:val="00B752D9"/>
    <w:rsid w:val="00B7572A"/>
    <w:rsid w:val="00B75F34"/>
    <w:rsid w:val="00B764CA"/>
    <w:rsid w:val="00B76664"/>
    <w:rsid w:val="00B766AB"/>
    <w:rsid w:val="00B76884"/>
    <w:rsid w:val="00B80062"/>
    <w:rsid w:val="00B80583"/>
    <w:rsid w:val="00B8094F"/>
    <w:rsid w:val="00B80FC2"/>
    <w:rsid w:val="00B83E78"/>
    <w:rsid w:val="00B85058"/>
    <w:rsid w:val="00B8616F"/>
    <w:rsid w:val="00B879F5"/>
    <w:rsid w:val="00B87D28"/>
    <w:rsid w:val="00B87EDA"/>
    <w:rsid w:val="00B90AAB"/>
    <w:rsid w:val="00B90E41"/>
    <w:rsid w:val="00B91561"/>
    <w:rsid w:val="00B91F4B"/>
    <w:rsid w:val="00B922E4"/>
    <w:rsid w:val="00B934CA"/>
    <w:rsid w:val="00B96786"/>
    <w:rsid w:val="00B96908"/>
    <w:rsid w:val="00B96A08"/>
    <w:rsid w:val="00B977AE"/>
    <w:rsid w:val="00B9781D"/>
    <w:rsid w:val="00B97C79"/>
    <w:rsid w:val="00BA1F5C"/>
    <w:rsid w:val="00BA3A6E"/>
    <w:rsid w:val="00BA4070"/>
    <w:rsid w:val="00BA445D"/>
    <w:rsid w:val="00BA5825"/>
    <w:rsid w:val="00BA650C"/>
    <w:rsid w:val="00BA7076"/>
    <w:rsid w:val="00BA77BC"/>
    <w:rsid w:val="00BA7EFF"/>
    <w:rsid w:val="00BB04CE"/>
    <w:rsid w:val="00BB1B9C"/>
    <w:rsid w:val="00BB287F"/>
    <w:rsid w:val="00BB3135"/>
    <w:rsid w:val="00BB4473"/>
    <w:rsid w:val="00BB56CE"/>
    <w:rsid w:val="00BB5DD2"/>
    <w:rsid w:val="00BC02BA"/>
    <w:rsid w:val="00BC0585"/>
    <w:rsid w:val="00BC2B8F"/>
    <w:rsid w:val="00BC45C4"/>
    <w:rsid w:val="00BC498F"/>
    <w:rsid w:val="00BC54C3"/>
    <w:rsid w:val="00BC5575"/>
    <w:rsid w:val="00BC6FB4"/>
    <w:rsid w:val="00BC7303"/>
    <w:rsid w:val="00BC786B"/>
    <w:rsid w:val="00BC79C3"/>
    <w:rsid w:val="00BD144D"/>
    <w:rsid w:val="00BD224B"/>
    <w:rsid w:val="00BD2B30"/>
    <w:rsid w:val="00BD2B5E"/>
    <w:rsid w:val="00BD37DA"/>
    <w:rsid w:val="00BD386B"/>
    <w:rsid w:val="00BD3BDE"/>
    <w:rsid w:val="00BD59D4"/>
    <w:rsid w:val="00BD5B0A"/>
    <w:rsid w:val="00BD6A02"/>
    <w:rsid w:val="00BD6AAC"/>
    <w:rsid w:val="00BD6DDC"/>
    <w:rsid w:val="00BD6E5A"/>
    <w:rsid w:val="00BD749A"/>
    <w:rsid w:val="00BD75F8"/>
    <w:rsid w:val="00BD76B2"/>
    <w:rsid w:val="00BE0081"/>
    <w:rsid w:val="00BE09D2"/>
    <w:rsid w:val="00BE0A78"/>
    <w:rsid w:val="00BE0BAF"/>
    <w:rsid w:val="00BE114E"/>
    <w:rsid w:val="00BE15B2"/>
    <w:rsid w:val="00BE1CBF"/>
    <w:rsid w:val="00BE2548"/>
    <w:rsid w:val="00BE27AE"/>
    <w:rsid w:val="00BE3413"/>
    <w:rsid w:val="00BE37B3"/>
    <w:rsid w:val="00BE37C0"/>
    <w:rsid w:val="00BE4700"/>
    <w:rsid w:val="00BE4769"/>
    <w:rsid w:val="00BE538D"/>
    <w:rsid w:val="00BE53AA"/>
    <w:rsid w:val="00BE6132"/>
    <w:rsid w:val="00BE6601"/>
    <w:rsid w:val="00BE6912"/>
    <w:rsid w:val="00BE6FA5"/>
    <w:rsid w:val="00BE725A"/>
    <w:rsid w:val="00BF0072"/>
    <w:rsid w:val="00BF0F92"/>
    <w:rsid w:val="00BF1404"/>
    <w:rsid w:val="00BF1E86"/>
    <w:rsid w:val="00BF2BB0"/>
    <w:rsid w:val="00BF3190"/>
    <w:rsid w:val="00BF3B9D"/>
    <w:rsid w:val="00BF4001"/>
    <w:rsid w:val="00BF44E1"/>
    <w:rsid w:val="00BF4892"/>
    <w:rsid w:val="00BF490E"/>
    <w:rsid w:val="00BF5719"/>
    <w:rsid w:val="00BF5BE3"/>
    <w:rsid w:val="00BF6905"/>
    <w:rsid w:val="00BF6C1A"/>
    <w:rsid w:val="00BF700B"/>
    <w:rsid w:val="00BF7783"/>
    <w:rsid w:val="00C005AD"/>
    <w:rsid w:val="00C00B55"/>
    <w:rsid w:val="00C019EF"/>
    <w:rsid w:val="00C01D50"/>
    <w:rsid w:val="00C03090"/>
    <w:rsid w:val="00C0528D"/>
    <w:rsid w:val="00C0596A"/>
    <w:rsid w:val="00C06A48"/>
    <w:rsid w:val="00C06F91"/>
    <w:rsid w:val="00C1026F"/>
    <w:rsid w:val="00C11548"/>
    <w:rsid w:val="00C1346D"/>
    <w:rsid w:val="00C138AE"/>
    <w:rsid w:val="00C14238"/>
    <w:rsid w:val="00C14EF0"/>
    <w:rsid w:val="00C14F48"/>
    <w:rsid w:val="00C1562C"/>
    <w:rsid w:val="00C15C96"/>
    <w:rsid w:val="00C16296"/>
    <w:rsid w:val="00C16AEA"/>
    <w:rsid w:val="00C179B1"/>
    <w:rsid w:val="00C17CB9"/>
    <w:rsid w:val="00C20CB9"/>
    <w:rsid w:val="00C20DEF"/>
    <w:rsid w:val="00C211BA"/>
    <w:rsid w:val="00C21770"/>
    <w:rsid w:val="00C239A1"/>
    <w:rsid w:val="00C24333"/>
    <w:rsid w:val="00C24C32"/>
    <w:rsid w:val="00C24E11"/>
    <w:rsid w:val="00C255FB"/>
    <w:rsid w:val="00C2723F"/>
    <w:rsid w:val="00C278AE"/>
    <w:rsid w:val="00C27E9D"/>
    <w:rsid w:val="00C304B0"/>
    <w:rsid w:val="00C305B6"/>
    <w:rsid w:val="00C3162A"/>
    <w:rsid w:val="00C3258F"/>
    <w:rsid w:val="00C32593"/>
    <w:rsid w:val="00C326FF"/>
    <w:rsid w:val="00C32971"/>
    <w:rsid w:val="00C33BC0"/>
    <w:rsid w:val="00C34559"/>
    <w:rsid w:val="00C34DD5"/>
    <w:rsid w:val="00C35D07"/>
    <w:rsid w:val="00C36D6B"/>
    <w:rsid w:val="00C3734A"/>
    <w:rsid w:val="00C40833"/>
    <w:rsid w:val="00C4201F"/>
    <w:rsid w:val="00C423D1"/>
    <w:rsid w:val="00C43294"/>
    <w:rsid w:val="00C44A3E"/>
    <w:rsid w:val="00C44C3A"/>
    <w:rsid w:val="00C4541E"/>
    <w:rsid w:val="00C455B2"/>
    <w:rsid w:val="00C45D72"/>
    <w:rsid w:val="00C45E18"/>
    <w:rsid w:val="00C470E1"/>
    <w:rsid w:val="00C473D3"/>
    <w:rsid w:val="00C47DB3"/>
    <w:rsid w:val="00C50218"/>
    <w:rsid w:val="00C51FE0"/>
    <w:rsid w:val="00C52D65"/>
    <w:rsid w:val="00C53186"/>
    <w:rsid w:val="00C54081"/>
    <w:rsid w:val="00C543FA"/>
    <w:rsid w:val="00C546EA"/>
    <w:rsid w:val="00C5547F"/>
    <w:rsid w:val="00C5609C"/>
    <w:rsid w:val="00C5691B"/>
    <w:rsid w:val="00C56FD2"/>
    <w:rsid w:val="00C5731B"/>
    <w:rsid w:val="00C57377"/>
    <w:rsid w:val="00C57856"/>
    <w:rsid w:val="00C57893"/>
    <w:rsid w:val="00C603AC"/>
    <w:rsid w:val="00C60486"/>
    <w:rsid w:val="00C61F2D"/>
    <w:rsid w:val="00C624C5"/>
    <w:rsid w:val="00C62D97"/>
    <w:rsid w:val="00C63DBF"/>
    <w:rsid w:val="00C64EE3"/>
    <w:rsid w:val="00C6604D"/>
    <w:rsid w:val="00C66EC6"/>
    <w:rsid w:val="00C67BFB"/>
    <w:rsid w:val="00C711F4"/>
    <w:rsid w:val="00C714A8"/>
    <w:rsid w:val="00C7187E"/>
    <w:rsid w:val="00C72F89"/>
    <w:rsid w:val="00C7359A"/>
    <w:rsid w:val="00C7554B"/>
    <w:rsid w:val="00C758BC"/>
    <w:rsid w:val="00C75C6E"/>
    <w:rsid w:val="00C75E72"/>
    <w:rsid w:val="00C764A4"/>
    <w:rsid w:val="00C778B8"/>
    <w:rsid w:val="00C800BC"/>
    <w:rsid w:val="00C801DF"/>
    <w:rsid w:val="00C806CD"/>
    <w:rsid w:val="00C82633"/>
    <w:rsid w:val="00C82D33"/>
    <w:rsid w:val="00C84788"/>
    <w:rsid w:val="00C852E5"/>
    <w:rsid w:val="00C85749"/>
    <w:rsid w:val="00C8597A"/>
    <w:rsid w:val="00C86C0A"/>
    <w:rsid w:val="00C86D77"/>
    <w:rsid w:val="00C874A5"/>
    <w:rsid w:val="00C8752F"/>
    <w:rsid w:val="00C87C99"/>
    <w:rsid w:val="00C9187C"/>
    <w:rsid w:val="00C92638"/>
    <w:rsid w:val="00C92A33"/>
    <w:rsid w:val="00C92DAF"/>
    <w:rsid w:val="00C93025"/>
    <w:rsid w:val="00C9302C"/>
    <w:rsid w:val="00C94D11"/>
    <w:rsid w:val="00C95F2C"/>
    <w:rsid w:val="00C967A3"/>
    <w:rsid w:val="00C968FE"/>
    <w:rsid w:val="00C96D8F"/>
    <w:rsid w:val="00C96FBB"/>
    <w:rsid w:val="00C97397"/>
    <w:rsid w:val="00C97EF3"/>
    <w:rsid w:val="00CA0C35"/>
    <w:rsid w:val="00CA14BF"/>
    <w:rsid w:val="00CA3137"/>
    <w:rsid w:val="00CA315C"/>
    <w:rsid w:val="00CA3845"/>
    <w:rsid w:val="00CA51B4"/>
    <w:rsid w:val="00CA5499"/>
    <w:rsid w:val="00CA5C5D"/>
    <w:rsid w:val="00CA6305"/>
    <w:rsid w:val="00CA77E3"/>
    <w:rsid w:val="00CA7AD5"/>
    <w:rsid w:val="00CB0CB1"/>
    <w:rsid w:val="00CB1140"/>
    <w:rsid w:val="00CB1473"/>
    <w:rsid w:val="00CB1D40"/>
    <w:rsid w:val="00CB2791"/>
    <w:rsid w:val="00CB2D2C"/>
    <w:rsid w:val="00CB2D62"/>
    <w:rsid w:val="00CB3DB6"/>
    <w:rsid w:val="00CB4A84"/>
    <w:rsid w:val="00CB58AC"/>
    <w:rsid w:val="00CB6244"/>
    <w:rsid w:val="00CB6B0C"/>
    <w:rsid w:val="00CB7781"/>
    <w:rsid w:val="00CB78F2"/>
    <w:rsid w:val="00CC0F52"/>
    <w:rsid w:val="00CC2947"/>
    <w:rsid w:val="00CC2F14"/>
    <w:rsid w:val="00CC3291"/>
    <w:rsid w:val="00CC3C85"/>
    <w:rsid w:val="00CC436A"/>
    <w:rsid w:val="00CC47A2"/>
    <w:rsid w:val="00CC4E3F"/>
    <w:rsid w:val="00CC50D9"/>
    <w:rsid w:val="00CC5A1F"/>
    <w:rsid w:val="00CC5EBA"/>
    <w:rsid w:val="00CC6D4F"/>
    <w:rsid w:val="00CC78BB"/>
    <w:rsid w:val="00CC79B3"/>
    <w:rsid w:val="00CD06B8"/>
    <w:rsid w:val="00CD072B"/>
    <w:rsid w:val="00CD0B49"/>
    <w:rsid w:val="00CD0BC6"/>
    <w:rsid w:val="00CD1135"/>
    <w:rsid w:val="00CD3E97"/>
    <w:rsid w:val="00CD4104"/>
    <w:rsid w:val="00CD4948"/>
    <w:rsid w:val="00CD4DB8"/>
    <w:rsid w:val="00CD5445"/>
    <w:rsid w:val="00CD7649"/>
    <w:rsid w:val="00CE0568"/>
    <w:rsid w:val="00CE0E48"/>
    <w:rsid w:val="00CE2FA8"/>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7029"/>
    <w:rsid w:val="00D0025E"/>
    <w:rsid w:val="00D011F2"/>
    <w:rsid w:val="00D01663"/>
    <w:rsid w:val="00D01796"/>
    <w:rsid w:val="00D03BE9"/>
    <w:rsid w:val="00D046E8"/>
    <w:rsid w:val="00D05E08"/>
    <w:rsid w:val="00D05EB2"/>
    <w:rsid w:val="00D06533"/>
    <w:rsid w:val="00D071B4"/>
    <w:rsid w:val="00D10F6A"/>
    <w:rsid w:val="00D11F5E"/>
    <w:rsid w:val="00D122C5"/>
    <w:rsid w:val="00D122CB"/>
    <w:rsid w:val="00D1242B"/>
    <w:rsid w:val="00D12C4A"/>
    <w:rsid w:val="00D14556"/>
    <w:rsid w:val="00D16C2B"/>
    <w:rsid w:val="00D17209"/>
    <w:rsid w:val="00D17BBA"/>
    <w:rsid w:val="00D17F5F"/>
    <w:rsid w:val="00D21180"/>
    <w:rsid w:val="00D21BFE"/>
    <w:rsid w:val="00D224AB"/>
    <w:rsid w:val="00D22753"/>
    <w:rsid w:val="00D22897"/>
    <w:rsid w:val="00D23FEE"/>
    <w:rsid w:val="00D24292"/>
    <w:rsid w:val="00D2451B"/>
    <w:rsid w:val="00D24B40"/>
    <w:rsid w:val="00D2564D"/>
    <w:rsid w:val="00D26BB2"/>
    <w:rsid w:val="00D26EA5"/>
    <w:rsid w:val="00D27E88"/>
    <w:rsid w:val="00D27F1C"/>
    <w:rsid w:val="00D308EC"/>
    <w:rsid w:val="00D3112A"/>
    <w:rsid w:val="00D330EA"/>
    <w:rsid w:val="00D33291"/>
    <w:rsid w:val="00D33839"/>
    <w:rsid w:val="00D33952"/>
    <w:rsid w:val="00D33D7B"/>
    <w:rsid w:val="00D33E15"/>
    <w:rsid w:val="00D341DD"/>
    <w:rsid w:val="00D34962"/>
    <w:rsid w:val="00D3508A"/>
    <w:rsid w:val="00D353EF"/>
    <w:rsid w:val="00D3598F"/>
    <w:rsid w:val="00D360EF"/>
    <w:rsid w:val="00D36EB8"/>
    <w:rsid w:val="00D37065"/>
    <w:rsid w:val="00D37318"/>
    <w:rsid w:val="00D41EF0"/>
    <w:rsid w:val="00D42050"/>
    <w:rsid w:val="00D421C6"/>
    <w:rsid w:val="00D42205"/>
    <w:rsid w:val="00D42526"/>
    <w:rsid w:val="00D42D9B"/>
    <w:rsid w:val="00D43714"/>
    <w:rsid w:val="00D43801"/>
    <w:rsid w:val="00D43EBE"/>
    <w:rsid w:val="00D4535A"/>
    <w:rsid w:val="00D45F89"/>
    <w:rsid w:val="00D467E6"/>
    <w:rsid w:val="00D468A8"/>
    <w:rsid w:val="00D46FE6"/>
    <w:rsid w:val="00D475C1"/>
    <w:rsid w:val="00D47767"/>
    <w:rsid w:val="00D508AC"/>
    <w:rsid w:val="00D515F0"/>
    <w:rsid w:val="00D517CB"/>
    <w:rsid w:val="00D518AA"/>
    <w:rsid w:val="00D521A5"/>
    <w:rsid w:val="00D529EC"/>
    <w:rsid w:val="00D52D5F"/>
    <w:rsid w:val="00D53B19"/>
    <w:rsid w:val="00D53E63"/>
    <w:rsid w:val="00D53EC0"/>
    <w:rsid w:val="00D54C6A"/>
    <w:rsid w:val="00D54F1D"/>
    <w:rsid w:val="00D5536C"/>
    <w:rsid w:val="00D555E1"/>
    <w:rsid w:val="00D55D06"/>
    <w:rsid w:val="00D56225"/>
    <w:rsid w:val="00D564C8"/>
    <w:rsid w:val="00D5702D"/>
    <w:rsid w:val="00D57287"/>
    <w:rsid w:val="00D574C6"/>
    <w:rsid w:val="00D60369"/>
    <w:rsid w:val="00D60C8F"/>
    <w:rsid w:val="00D61DD5"/>
    <w:rsid w:val="00D61EA1"/>
    <w:rsid w:val="00D62889"/>
    <w:rsid w:val="00D62B6E"/>
    <w:rsid w:val="00D63313"/>
    <w:rsid w:val="00D656B2"/>
    <w:rsid w:val="00D66A6E"/>
    <w:rsid w:val="00D66FF7"/>
    <w:rsid w:val="00D67002"/>
    <w:rsid w:val="00D67215"/>
    <w:rsid w:val="00D67272"/>
    <w:rsid w:val="00D67478"/>
    <w:rsid w:val="00D67571"/>
    <w:rsid w:val="00D712E9"/>
    <w:rsid w:val="00D72352"/>
    <w:rsid w:val="00D75189"/>
    <w:rsid w:val="00D75545"/>
    <w:rsid w:val="00D76271"/>
    <w:rsid w:val="00D80751"/>
    <w:rsid w:val="00D81398"/>
    <w:rsid w:val="00D8168E"/>
    <w:rsid w:val="00D816F9"/>
    <w:rsid w:val="00D818F8"/>
    <w:rsid w:val="00D822B5"/>
    <w:rsid w:val="00D82763"/>
    <w:rsid w:val="00D82976"/>
    <w:rsid w:val="00D82AD5"/>
    <w:rsid w:val="00D82DA6"/>
    <w:rsid w:val="00D8344C"/>
    <w:rsid w:val="00D836A9"/>
    <w:rsid w:val="00D83731"/>
    <w:rsid w:val="00D84BF4"/>
    <w:rsid w:val="00D85154"/>
    <w:rsid w:val="00D85432"/>
    <w:rsid w:val="00D85442"/>
    <w:rsid w:val="00D8547E"/>
    <w:rsid w:val="00D86D3E"/>
    <w:rsid w:val="00D86F03"/>
    <w:rsid w:val="00D875BD"/>
    <w:rsid w:val="00D879AF"/>
    <w:rsid w:val="00D904ED"/>
    <w:rsid w:val="00D9099A"/>
    <w:rsid w:val="00D91BCB"/>
    <w:rsid w:val="00D91E2C"/>
    <w:rsid w:val="00D92F4F"/>
    <w:rsid w:val="00D93272"/>
    <w:rsid w:val="00D93B4E"/>
    <w:rsid w:val="00D94D3F"/>
    <w:rsid w:val="00D96812"/>
    <w:rsid w:val="00D97ED8"/>
    <w:rsid w:val="00DA05D3"/>
    <w:rsid w:val="00DA05EA"/>
    <w:rsid w:val="00DA093C"/>
    <w:rsid w:val="00DA139C"/>
    <w:rsid w:val="00DA21D7"/>
    <w:rsid w:val="00DA2CFB"/>
    <w:rsid w:val="00DA3500"/>
    <w:rsid w:val="00DA350F"/>
    <w:rsid w:val="00DA4A1E"/>
    <w:rsid w:val="00DA4BAD"/>
    <w:rsid w:val="00DA4BDA"/>
    <w:rsid w:val="00DA55D6"/>
    <w:rsid w:val="00DA5B67"/>
    <w:rsid w:val="00DA6037"/>
    <w:rsid w:val="00DA6597"/>
    <w:rsid w:val="00DA7035"/>
    <w:rsid w:val="00DA7278"/>
    <w:rsid w:val="00DB23D2"/>
    <w:rsid w:val="00DB32BB"/>
    <w:rsid w:val="00DB3A26"/>
    <w:rsid w:val="00DB4A9E"/>
    <w:rsid w:val="00DB4D95"/>
    <w:rsid w:val="00DB6DDA"/>
    <w:rsid w:val="00DB6E15"/>
    <w:rsid w:val="00DB71D0"/>
    <w:rsid w:val="00DB7906"/>
    <w:rsid w:val="00DB797E"/>
    <w:rsid w:val="00DB7D03"/>
    <w:rsid w:val="00DC0266"/>
    <w:rsid w:val="00DC0548"/>
    <w:rsid w:val="00DC0577"/>
    <w:rsid w:val="00DC17C0"/>
    <w:rsid w:val="00DC1835"/>
    <w:rsid w:val="00DC18E0"/>
    <w:rsid w:val="00DC19DC"/>
    <w:rsid w:val="00DC3376"/>
    <w:rsid w:val="00DC3AE1"/>
    <w:rsid w:val="00DC43B3"/>
    <w:rsid w:val="00DC655C"/>
    <w:rsid w:val="00DC73BD"/>
    <w:rsid w:val="00DC758A"/>
    <w:rsid w:val="00DC7F5A"/>
    <w:rsid w:val="00DD0604"/>
    <w:rsid w:val="00DD11D6"/>
    <w:rsid w:val="00DD1280"/>
    <w:rsid w:val="00DD1B16"/>
    <w:rsid w:val="00DD2810"/>
    <w:rsid w:val="00DD295A"/>
    <w:rsid w:val="00DD32A6"/>
    <w:rsid w:val="00DD3C81"/>
    <w:rsid w:val="00DD599A"/>
    <w:rsid w:val="00DD67F1"/>
    <w:rsid w:val="00DD6F1F"/>
    <w:rsid w:val="00DD6F4A"/>
    <w:rsid w:val="00DD7445"/>
    <w:rsid w:val="00DD7649"/>
    <w:rsid w:val="00DE08E9"/>
    <w:rsid w:val="00DE1289"/>
    <w:rsid w:val="00DE20EC"/>
    <w:rsid w:val="00DE29B2"/>
    <w:rsid w:val="00DE301C"/>
    <w:rsid w:val="00DE384E"/>
    <w:rsid w:val="00DE3C40"/>
    <w:rsid w:val="00DE3D2D"/>
    <w:rsid w:val="00DE3D3C"/>
    <w:rsid w:val="00DE3FFE"/>
    <w:rsid w:val="00DE4540"/>
    <w:rsid w:val="00DE6BB1"/>
    <w:rsid w:val="00DE7A68"/>
    <w:rsid w:val="00DF02AF"/>
    <w:rsid w:val="00DF29BA"/>
    <w:rsid w:val="00DF413D"/>
    <w:rsid w:val="00DF41B2"/>
    <w:rsid w:val="00DF4256"/>
    <w:rsid w:val="00DF4A8A"/>
    <w:rsid w:val="00DF65FB"/>
    <w:rsid w:val="00DF67CC"/>
    <w:rsid w:val="00E01A5D"/>
    <w:rsid w:val="00E02C79"/>
    <w:rsid w:val="00E02F2C"/>
    <w:rsid w:val="00E03EEC"/>
    <w:rsid w:val="00E04E58"/>
    <w:rsid w:val="00E068ED"/>
    <w:rsid w:val="00E06AA0"/>
    <w:rsid w:val="00E06FC4"/>
    <w:rsid w:val="00E07268"/>
    <w:rsid w:val="00E0767A"/>
    <w:rsid w:val="00E12EA2"/>
    <w:rsid w:val="00E13DA6"/>
    <w:rsid w:val="00E152BF"/>
    <w:rsid w:val="00E15A07"/>
    <w:rsid w:val="00E15A78"/>
    <w:rsid w:val="00E16435"/>
    <w:rsid w:val="00E16E35"/>
    <w:rsid w:val="00E17A3D"/>
    <w:rsid w:val="00E2114F"/>
    <w:rsid w:val="00E21294"/>
    <w:rsid w:val="00E23242"/>
    <w:rsid w:val="00E23F6D"/>
    <w:rsid w:val="00E240BD"/>
    <w:rsid w:val="00E247B5"/>
    <w:rsid w:val="00E26738"/>
    <w:rsid w:val="00E27020"/>
    <w:rsid w:val="00E27D7A"/>
    <w:rsid w:val="00E30DD8"/>
    <w:rsid w:val="00E31B23"/>
    <w:rsid w:val="00E32012"/>
    <w:rsid w:val="00E32752"/>
    <w:rsid w:val="00E32812"/>
    <w:rsid w:val="00E32FCD"/>
    <w:rsid w:val="00E33FD6"/>
    <w:rsid w:val="00E340EF"/>
    <w:rsid w:val="00E34174"/>
    <w:rsid w:val="00E35157"/>
    <w:rsid w:val="00E364F6"/>
    <w:rsid w:val="00E3673D"/>
    <w:rsid w:val="00E36984"/>
    <w:rsid w:val="00E37680"/>
    <w:rsid w:val="00E40AD6"/>
    <w:rsid w:val="00E420D3"/>
    <w:rsid w:val="00E422F4"/>
    <w:rsid w:val="00E42B8A"/>
    <w:rsid w:val="00E42BB1"/>
    <w:rsid w:val="00E42C7C"/>
    <w:rsid w:val="00E436C5"/>
    <w:rsid w:val="00E43E67"/>
    <w:rsid w:val="00E4443A"/>
    <w:rsid w:val="00E47C09"/>
    <w:rsid w:val="00E5067B"/>
    <w:rsid w:val="00E5093B"/>
    <w:rsid w:val="00E51037"/>
    <w:rsid w:val="00E51233"/>
    <w:rsid w:val="00E51589"/>
    <w:rsid w:val="00E529A1"/>
    <w:rsid w:val="00E52B29"/>
    <w:rsid w:val="00E53128"/>
    <w:rsid w:val="00E54223"/>
    <w:rsid w:val="00E54285"/>
    <w:rsid w:val="00E54BF4"/>
    <w:rsid w:val="00E558AB"/>
    <w:rsid w:val="00E564AC"/>
    <w:rsid w:val="00E57D42"/>
    <w:rsid w:val="00E57FE2"/>
    <w:rsid w:val="00E6023B"/>
    <w:rsid w:val="00E61D86"/>
    <w:rsid w:val="00E6242A"/>
    <w:rsid w:val="00E62F0A"/>
    <w:rsid w:val="00E6309A"/>
    <w:rsid w:val="00E63E5E"/>
    <w:rsid w:val="00E64931"/>
    <w:rsid w:val="00E64967"/>
    <w:rsid w:val="00E65720"/>
    <w:rsid w:val="00E66083"/>
    <w:rsid w:val="00E66084"/>
    <w:rsid w:val="00E66960"/>
    <w:rsid w:val="00E66A25"/>
    <w:rsid w:val="00E67658"/>
    <w:rsid w:val="00E67C54"/>
    <w:rsid w:val="00E704CD"/>
    <w:rsid w:val="00E704F3"/>
    <w:rsid w:val="00E706BD"/>
    <w:rsid w:val="00E70891"/>
    <w:rsid w:val="00E708C4"/>
    <w:rsid w:val="00E71930"/>
    <w:rsid w:val="00E71C76"/>
    <w:rsid w:val="00E71D51"/>
    <w:rsid w:val="00E72305"/>
    <w:rsid w:val="00E7236E"/>
    <w:rsid w:val="00E728A0"/>
    <w:rsid w:val="00E73022"/>
    <w:rsid w:val="00E730E6"/>
    <w:rsid w:val="00E734E0"/>
    <w:rsid w:val="00E75522"/>
    <w:rsid w:val="00E75565"/>
    <w:rsid w:val="00E75A41"/>
    <w:rsid w:val="00E77D07"/>
    <w:rsid w:val="00E77DC8"/>
    <w:rsid w:val="00E805F7"/>
    <w:rsid w:val="00E806C0"/>
    <w:rsid w:val="00E81C92"/>
    <w:rsid w:val="00E82029"/>
    <w:rsid w:val="00E82A0D"/>
    <w:rsid w:val="00E834FE"/>
    <w:rsid w:val="00E84059"/>
    <w:rsid w:val="00E84848"/>
    <w:rsid w:val="00E8660A"/>
    <w:rsid w:val="00E87FE9"/>
    <w:rsid w:val="00E904F4"/>
    <w:rsid w:val="00E90A26"/>
    <w:rsid w:val="00E91A12"/>
    <w:rsid w:val="00E92475"/>
    <w:rsid w:val="00E92958"/>
    <w:rsid w:val="00E944FC"/>
    <w:rsid w:val="00E957D8"/>
    <w:rsid w:val="00E95A40"/>
    <w:rsid w:val="00E95FF7"/>
    <w:rsid w:val="00E960B9"/>
    <w:rsid w:val="00E96E5B"/>
    <w:rsid w:val="00E978F4"/>
    <w:rsid w:val="00EA08D3"/>
    <w:rsid w:val="00EA1D93"/>
    <w:rsid w:val="00EA2181"/>
    <w:rsid w:val="00EA2279"/>
    <w:rsid w:val="00EA309A"/>
    <w:rsid w:val="00EA3337"/>
    <w:rsid w:val="00EA3BE6"/>
    <w:rsid w:val="00EA7658"/>
    <w:rsid w:val="00EA7857"/>
    <w:rsid w:val="00EA7FAB"/>
    <w:rsid w:val="00EB1C13"/>
    <w:rsid w:val="00EB1F82"/>
    <w:rsid w:val="00EB3042"/>
    <w:rsid w:val="00EB316E"/>
    <w:rsid w:val="00EB3CFC"/>
    <w:rsid w:val="00EB423A"/>
    <w:rsid w:val="00EB5DA2"/>
    <w:rsid w:val="00EB72B2"/>
    <w:rsid w:val="00EC0105"/>
    <w:rsid w:val="00EC012E"/>
    <w:rsid w:val="00EC036B"/>
    <w:rsid w:val="00EC1FED"/>
    <w:rsid w:val="00EC203E"/>
    <w:rsid w:val="00EC21B6"/>
    <w:rsid w:val="00EC3566"/>
    <w:rsid w:val="00EC5905"/>
    <w:rsid w:val="00EC644B"/>
    <w:rsid w:val="00EC64EB"/>
    <w:rsid w:val="00ED0621"/>
    <w:rsid w:val="00ED064D"/>
    <w:rsid w:val="00ED10E7"/>
    <w:rsid w:val="00ED2E17"/>
    <w:rsid w:val="00ED3835"/>
    <w:rsid w:val="00ED396B"/>
    <w:rsid w:val="00ED4526"/>
    <w:rsid w:val="00ED4F8A"/>
    <w:rsid w:val="00ED5C2F"/>
    <w:rsid w:val="00ED6A65"/>
    <w:rsid w:val="00ED7924"/>
    <w:rsid w:val="00EE061A"/>
    <w:rsid w:val="00EE17B7"/>
    <w:rsid w:val="00EE3E3A"/>
    <w:rsid w:val="00EE4431"/>
    <w:rsid w:val="00EE4C12"/>
    <w:rsid w:val="00EE4CA6"/>
    <w:rsid w:val="00EE5044"/>
    <w:rsid w:val="00EE62B0"/>
    <w:rsid w:val="00EE6471"/>
    <w:rsid w:val="00EE684B"/>
    <w:rsid w:val="00EE69AF"/>
    <w:rsid w:val="00EE73CB"/>
    <w:rsid w:val="00EE77CF"/>
    <w:rsid w:val="00EE7D99"/>
    <w:rsid w:val="00EF0D6C"/>
    <w:rsid w:val="00EF1AD9"/>
    <w:rsid w:val="00EF24DB"/>
    <w:rsid w:val="00EF2B77"/>
    <w:rsid w:val="00EF30CA"/>
    <w:rsid w:val="00EF3535"/>
    <w:rsid w:val="00EF3EAC"/>
    <w:rsid w:val="00EF5838"/>
    <w:rsid w:val="00EF675F"/>
    <w:rsid w:val="00EF6F3A"/>
    <w:rsid w:val="00EF70DB"/>
    <w:rsid w:val="00EF7DDE"/>
    <w:rsid w:val="00F00821"/>
    <w:rsid w:val="00F00AB5"/>
    <w:rsid w:val="00F00B49"/>
    <w:rsid w:val="00F00C76"/>
    <w:rsid w:val="00F00D7F"/>
    <w:rsid w:val="00F00D83"/>
    <w:rsid w:val="00F01C35"/>
    <w:rsid w:val="00F02408"/>
    <w:rsid w:val="00F0271F"/>
    <w:rsid w:val="00F0334B"/>
    <w:rsid w:val="00F034EA"/>
    <w:rsid w:val="00F049A8"/>
    <w:rsid w:val="00F04A0D"/>
    <w:rsid w:val="00F04AA6"/>
    <w:rsid w:val="00F04CCA"/>
    <w:rsid w:val="00F04E31"/>
    <w:rsid w:val="00F061D7"/>
    <w:rsid w:val="00F0657B"/>
    <w:rsid w:val="00F07339"/>
    <w:rsid w:val="00F077FF"/>
    <w:rsid w:val="00F07AAF"/>
    <w:rsid w:val="00F100AD"/>
    <w:rsid w:val="00F10FED"/>
    <w:rsid w:val="00F11432"/>
    <w:rsid w:val="00F116BE"/>
    <w:rsid w:val="00F11D98"/>
    <w:rsid w:val="00F12221"/>
    <w:rsid w:val="00F12BBF"/>
    <w:rsid w:val="00F13046"/>
    <w:rsid w:val="00F1309D"/>
    <w:rsid w:val="00F138F3"/>
    <w:rsid w:val="00F14156"/>
    <w:rsid w:val="00F1460A"/>
    <w:rsid w:val="00F15DE8"/>
    <w:rsid w:val="00F15EE7"/>
    <w:rsid w:val="00F16532"/>
    <w:rsid w:val="00F20EF5"/>
    <w:rsid w:val="00F21816"/>
    <w:rsid w:val="00F21C48"/>
    <w:rsid w:val="00F21E30"/>
    <w:rsid w:val="00F22770"/>
    <w:rsid w:val="00F22922"/>
    <w:rsid w:val="00F22DF9"/>
    <w:rsid w:val="00F23C23"/>
    <w:rsid w:val="00F24B84"/>
    <w:rsid w:val="00F254A7"/>
    <w:rsid w:val="00F26F19"/>
    <w:rsid w:val="00F27018"/>
    <w:rsid w:val="00F2752B"/>
    <w:rsid w:val="00F27763"/>
    <w:rsid w:val="00F2783D"/>
    <w:rsid w:val="00F30DAB"/>
    <w:rsid w:val="00F30F28"/>
    <w:rsid w:val="00F316DD"/>
    <w:rsid w:val="00F328B7"/>
    <w:rsid w:val="00F329E3"/>
    <w:rsid w:val="00F32BBE"/>
    <w:rsid w:val="00F337A5"/>
    <w:rsid w:val="00F34C86"/>
    <w:rsid w:val="00F35911"/>
    <w:rsid w:val="00F374CF"/>
    <w:rsid w:val="00F40D88"/>
    <w:rsid w:val="00F41252"/>
    <w:rsid w:val="00F421A2"/>
    <w:rsid w:val="00F426B6"/>
    <w:rsid w:val="00F42786"/>
    <w:rsid w:val="00F448BA"/>
    <w:rsid w:val="00F455AD"/>
    <w:rsid w:val="00F4773D"/>
    <w:rsid w:val="00F478D3"/>
    <w:rsid w:val="00F47ACC"/>
    <w:rsid w:val="00F50176"/>
    <w:rsid w:val="00F50D8C"/>
    <w:rsid w:val="00F5137F"/>
    <w:rsid w:val="00F52744"/>
    <w:rsid w:val="00F52AA8"/>
    <w:rsid w:val="00F53C36"/>
    <w:rsid w:val="00F53D8C"/>
    <w:rsid w:val="00F54A4B"/>
    <w:rsid w:val="00F54FB2"/>
    <w:rsid w:val="00F5584A"/>
    <w:rsid w:val="00F56DE7"/>
    <w:rsid w:val="00F60473"/>
    <w:rsid w:val="00F61B41"/>
    <w:rsid w:val="00F61F2A"/>
    <w:rsid w:val="00F621E5"/>
    <w:rsid w:val="00F65871"/>
    <w:rsid w:val="00F65D49"/>
    <w:rsid w:val="00F66B9A"/>
    <w:rsid w:val="00F701A5"/>
    <w:rsid w:val="00F70629"/>
    <w:rsid w:val="00F718AF"/>
    <w:rsid w:val="00F73A06"/>
    <w:rsid w:val="00F73E9F"/>
    <w:rsid w:val="00F74396"/>
    <w:rsid w:val="00F74A90"/>
    <w:rsid w:val="00F759E2"/>
    <w:rsid w:val="00F768DA"/>
    <w:rsid w:val="00F77271"/>
    <w:rsid w:val="00F77CA4"/>
    <w:rsid w:val="00F80559"/>
    <w:rsid w:val="00F80D2B"/>
    <w:rsid w:val="00F80F49"/>
    <w:rsid w:val="00F81253"/>
    <w:rsid w:val="00F81D65"/>
    <w:rsid w:val="00F826E0"/>
    <w:rsid w:val="00F828A5"/>
    <w:rsid w:val="00F82EAD"/>
    <w:rsid w:val="00F83836"/>
    <w:rsid w:val="00F83C02"/>
    <w:rsid w:val="00F83D1F"/>
    <w:rsid w:val="00F84DFD"/>
    <w:rsid w:val="00F860F9"/>
    <w:rsid w:val="00F87224"/>
    <w:rsid w:val="00F8767C"/>
    <w:rsid w:val="00F90285"/>
    <w:rsid w:val="00F91267"/>
    <w:rsid w:val="00F91CB5"/>
    <w:rsid w:val="00F91D7E"/>
    <w:rsid w:val="00F931DD"/>
    <w:rsid w:val="00F9377C"/>
    <w:rsid w:val="00F93A54"/>
    <w:rsid w:val="00F947DE"/>
    <w:rsid w:val="00F94CD1"/>
    <w:rsid w:val="00F971B4"/>
    <w:rsid w:val="00F97EAF"/>
    <w:rsid w:val="00FA0537"/>
    <w:rsid w:val="00FA1F41"/>
    <w:rsid w:val="00FA26D0"/>
    <w:rsid w:val="00FA2CAF"/>
    <w:rsid w:val="00FA2EE7"/>
    <w:rsid w:val="00FA3483"/>
    <w:rsid w:val="00FA4107"/>
    <w:rsid w:val="00FA434B"/>
    <w:rsid w:val="00FA44A2"/>
    <w:rsid w:val="00FA4802"/>
    <w:rsid w:val="00FA4CE5"/>
    <w:rsid w:val="00FA5F54"/>
    <w:rsid w:val="00FA650F"/>
    <w:rsid w:val="00FA6C84"/>
    <w:rsid w:val="00FA73D5"/>
    <w:rsid w:val="00FA7546"/>
    <w:rsid w:val="00FA7F78"/>
    <w:rsid w:val="00FB10C8"/>
    <w:rsid w:val="00FB2D6C"/>
    <w:rsid w:val="00FB310B"/>
    <w:rsid w:val="00FB405F"/>
    <w:rsid w:val="00FB45A2"/>
    <w:rsid w:val="00FB4C97"/>
    <w:rsid w:val="00FB51CA"/>
    <w:rsid w:val="00FB5E53"/>
    <w:rsid w:val="00FC1742"/>
    <w:rsid w:val="00FC2396"/>
    <w:rsid w:val="00FC241A"/>
    <w:rsid w:val="00FC25CD"/>
    <w:rsid w:val="00FC26C9"/>
    <w:rsid w:val="00FC3044"/>
    <w:rsid w:val="00FC3199"/>
    <w:rsid w:val="00FC3960"/>
    <w:rsid w:val="00FC4134"/>
    <w:rsid w:val="00FC51BB"/>
    <w:rsid w:val="00FC526D"/>
    <w:rsid w:val="00FC5302"/>
    <w:rsid w:val="00FC55B5"/>
    <w:rsid w:val="00FC603C"/>
    <w:rsid w:val="00FC71DC"/>
    <w:rsid w:val="00FC7E4C"/>
    <w:rsid w:val="00FD087D"/>
    <w:rsid w:val="00FD0B27"/>
    <w:rsid w:val="00FD1915"/>
    <w:rsid w:val="00FD1957"/>
    <w:rsid w:val="00FD26CC"/>
    <w:rsid w:val="00FD2B27"/>
    <w:rsid w:val="00FD2B8B"/>
    <w:rsid w:val="00FD3F82"/>
    <w:rsid w:val="00FD45E3"/>
    <w:rsid w:val="00FD7D4E"/>
    <w:rsid w:val="00FD7EA5"/>
    <w:rsid w:val="00FE045A"/>
    <w:rsid w:val="00FE0760"/>
    <w:rsid w:val="00FE07D6"/>
    <w:rsid w:val="00FE123F"/>
    <w:rsid w:val="00FE3361"/>
    <w:rsid w:val="00FE74E7"/>
    <w:rsid w:val="00FE7F5D"/>
    <w:rsid w:val="00FF1CC7"/>
    <w:rsid w:val="00FF1D86"/>
    <w:rsid w:val="00FF2571"/>
    <w:rsid w:val="00FF2A38"/>
    <w:rsid w:val="00FF4137"/>
    <w:rsid w:val="00FF457A"/>
    <w:rsid w:val="00FF63D7"/>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A62E6"/>
  <w15:docId w15:val="{F488C046-E01A-41BA-B6A5-7FAF1D92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C71"/>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CC6D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ind w:left="360"/>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uiPriority w:val="99"/>
    <w:qFormat/>
    <w:rsid w:val="00994828"/>
    <w:rPr>
      <w:b/>
    </w:rPr>
  </w:style>
  <w:style w:type="character" w:customStyle="1" w:styleId="TAHCar">
    <w:name w:val="TAH Car"/>
    <w:link w:val="TAH"/>
    <w:uiPriority w:val="99"/>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F4125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CC6D4F"/>
    <w:rPr>
      <w:rFonts w:asciiTheme="majorHAnsi" w:eastAsiaTheme="majorEastAsia" w:hAnsiTheme="majorHAnsi" w:cstheme="majorBidi"/>
      <w:i/>
      <w:iCs/>
      <w:color w:val="2F5496" w:themeColor="accent1" w:themeShade="BF"/>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1265814">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196747036">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3639209">
      <w:bodyDiv w:val="1"/>
      <w:marLeft w:val="0"/>
      <w:marRight w:val="0"/>
      <w:marTop w:val="0"/>
      <w:marBottom w:val="0"/>
      <w:divBdr>
        <w:top w:val="none" w:sz="0" w:space="0" w:color="auto"/>
        <w:left w:val="none" w:sz="0" w:space="0" w:color="auto"/>
        <w:bottom w:val="none" w:sz="0" w:space="0" w:color="auto"/>
        <w:right w:val="none" w:sz="0" w:space="0" w:color="auto"/>
      </w:divBdr>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3293370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79085421">
      <w:bodyDiv w:val="1"/>
      <w:marLeft w:val="0"/>
      <w:marRight w:val="0"/>
      <w:marTop w:val="0"/>
      <w:marBottom w:val="0"/>
      <w:divBdr>
        <w:top w:val="none" w:sz="0" w:space="0" w:color="auto"/>
        <w:left w:val="none" w:sz="0" w:space="0" w:color="auto"/>
        <w:bottom w:val="none" w:sz="0" w:space="0" w:color="auto"/>
        <w:right w:val="none" w:sz="0" w:space="0" w:color="auto"/>
      </w:divBdr>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66913467">
      <w:bodyDiv w:val="1"/>
      <w:marLeft w:val="0"/>
      <w:marRight w:val="0"/>
      <w:marTop w:val="0"/>
      <w:marBottom w:val="0"/>
      <w:divBdr>
        <w:top w:val="none" w:sz="0" w:space="0" w:color="auto"/>
        <w:left w:val="none" w:sz="0" w:space="0" w:color="auto"/>
        <w:bottom w:val="none" w:sz="0" w:space="0" w:color="auto"/>
        <w:right w:val="none" w:sz="0" w:space="0" w:color="auto"/>
      </w:divBdr>
    </w:div>
    <w:div w:id="160989193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08723944">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31952790">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5AIRPNAIUNRU-1328258698-11045</_dlc_DocId>
    <_dlc_DocIdUrl xmlns="71c5aaf6-e6ce-465b-b873-5148d2a4c105">
      <Url>https://nokia.sharepoint.com/sites/c5g/5gradio/_layouts/15/DocIdRedir.aspx?ID=5AIRPNAIUNRU-1328258698-11045</Url>
      <Description>5AIRPNAIUNRU-1328258698-11045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3.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4.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5.xml><?xml version="1.0" encoding="utf-8"?>
<ds:datastoreItem xmlns:ds="http://schemas.openxmlformats.org/officeDocument/2006/customXml" ds:itemID="{6099E182-1B0F-4BF4-8B56-47EEAAA2A856}">
  <ds:schemaRefs>
    <ds:schemaRef ds:uri="http://schemas.microsoft.com/office/2006/documentManagement/types"/>
    <ds:schemaRef ds:uri="3b34c8f0-1ef5-4d1e-bb66-517ce7fe7356"/>
    <ds:schemaRef ds:uri="http://schemas.microsoft.com/office/2006/metadata/properties"/>
    <ds:schemaRef ds:uri="0b6aed8e-0313-4d17-80ff-d0e5da4931c5"/>
    <ds:schemaRef ds:uri="http://purl.org/dc/elements/1.1/"/>
    <ds:schemaRef ds:uri="http://purl.org/dc/dcmitype/"/>
    <ds:schemaRef ds:uri="71c5aaf6-e6ce-465b-b873-5148d2a4c105"/>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6.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7.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1</Pages>
  <Words>3575</Words>
  <Characters>20382</Characters>
  <Application>Microsoft Office Word</Application>
  <DocSecurity>4</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Erika Almeida</cp:lastModifiedBy>
  <cp:revision>452</cp:revision>
  <dcterms:created xsi:type="dcterms:W3CDTF">2022-03-29T05:35:00Z</dcterms:created>
  <dcterms:modified xsi:type="dcterms:W3CDTF">2022-04-26T00:30:00Z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9bfac526-7e2a-485a-a2df-a4e9e962e59f</vt:lpwstr>
  </property>
</Properties>
</file>